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317A3" w14:textId="77777777" w:rsidR="00FF5C8A" w:rsidRPr="005E11AD" w:rsidRDefault="00FF5C8A">
      <w:pPr>
        <w:rPr>
          <w:sz w:val="22"/>
          <w:szCs w:val="22"/>
        </w:rPr>
      </w:pPr>
    </w:p>
    <w:p w14:paraId="7CC7D720" w14:textId="5F6E4431" w:rsidR="00266469" w:rsidRPr="00266469" w:rsidRDefault="00266469" w:rsidP="00266469">
      <w:pPr>
        <w:jc w:val="center"/>
        <w:rPr>
          <w:sz w:val="22"/>
          <w:szCs w:val="22"/>
        </w:rPr>
      </w:pPr>
      <w:r w:rsidRPr="00266469">
        <w:rPr>
          <w:noProof/>
          <w:sz w:val="22"/>
          <w:szCs w:val="22"/>
        </w:rPr>
        <w:drawing>
          <wp:inline distT="0" distB="0" distL="0" distR="0" wp14:anchorId="67F9FF66" wp14:editId="5141C337">
            <wp:extent cx="2694305" cy="2389505"/>
            <wp:effectExtent l="0" t="0" r="0" b="0"/>
            <wp:docPr id="2050626405" name="Picture 2" descr="A logo of a city cou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626405" name="Picture 2" descr="A logo of a city counci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94305" cy="2389505"/>
                    </a:xfrm>
                    <a:prstGeom prst="rect">
                      <a:avLst/>
                    </a:prstGeom>
                    <a:noFill/>
                    <a:ln>
                      <a:noFill/>
                    </a:ln>
                  </pic:spPr>
                </pic:pic>
              </a:graphicData>
            </a:graphic>
          </wp:inline>
        </w:drawing>
      </w:r>
    </w:p>
    <w:p w14:paraId="7EEEA87F" w14:textId="11153CE1" w:rsidR="00FF5C8A" w:rsidRPr="005E11AD" w:rsidRDefault="00FF5C8A" w:rsidP="00AA598E">
      <w:pPr>
        <w:jc w:val="center"/>
        <w:rPr>
          <w:sz w:val="22"/>
          <w:szCs w:val="22"/>
        </w:rPr>
      </w:pPr>
    </w:p>
    <w:p w14:paraId="24C2F9A3" w14:textId="77777777" w:rsidR="00FF5C8A" w:rsidRPr="005E11AD" w:rsidRDefault="00FF5C8A">
      <w:pPr>
        <w:rPr>
          <w:sz w:val="22"/>
          <w:szCs w:val="22"/>
        </w:rPr>
      </w:pPr>
    </w:p>
    <w:p w14:paraId="4B0CC8C4" w14:textId="2930491D" w:rsidR="001F0807" w:rsidRDefault="001F0807" w:rsidP="004759E1">
      <w:pPr>
        <w:pStyle w:val="Header"/>
        <w:tabs>
          <w:tab w:val="clear" w:pos="4153"/>
          <w:tab w:val="clear" w:pos="8306"/>
        </w:tabs>
        <w:ind w:left="2700" w:hanging="2700"/>
        <w:jc w:val="center"/>
        <w:rPr>
          <w:rFonts w:cs="Arial"/>
          <w:b/>
          <w:noProof/>
          <w:sz w:val="22"/>
          <w:szCs w:val="22"/>
          <w:lang w:eastAsia="en-GB"/>
        </w:rPr>
      </w:pPr>
    </w:p>
    <w:p w14:paraId="172297DD" w14:textId="77777777" w:rsidR="00FF5C8A" w:rsidRPr="00342216" w:rsidRDefault="00FF5C8A">
      <w:pPr>
        <w:pStyle w:val="Header"/>
        <w:tabs>
          <w:tab w:val="clear" w:pos="4153"/>
          <w:tab w:val="clear" w:pos="8306"/>
        </w:tabs>
        <w:rPr>
          <w:sz w:val="22"/>
          <w:szCs w:val="22"/>
        </w:rPr>
      </w:pPr>
    </w:p>
    <w:p w14:paraId="6C7E766F" w14:textId="77777777" w:rsidR="00E35F3A" w:rsidRDefault="009E4AA0" w:rsidP="00E35F3A">
      <w:pPr>
        <w:pStyle w:val="BodyText"/>
        <w:spacing w:line="360" w:lineRule="auto"/>
        <w:jc w:val="center"/>
        <w:rPr>
          <w:b/>
          <w:sz w:val="32"/>
          <w:szCs w:val="32"/>
        </w:rPr>
      </w:pPr>
      <w:r w:rsidRPr="00342216">
        <w:rPr>
          <w:b/>
          <w:sz w:val="32"/>
          <w:szCs w:val="32"/>
        </w:rPr>
        <w:t xml:space="preserve">INVITATION TO </w:t>
      </w:r>
      <w:r w:rsidR="000F22A6" w:rsidRPr="00342216">
        <w:rPr>
          <w:b/>
          <w:sz w:val="32"/>
          <w:szCs w:val="32"/>
        </w:rPr>
        <w:t>TENDER</w:t>
      </w:r>
      <w:r w:rsidR="001F0807">
        <w:rPr>
          <w:b/>
          <w:sz w:val="32"/>
          <w:szCs w:val="32"/>
        </w:rPr>
        <w:t xml:space="preserve"> </w:t>
      </w:r>
      <w:r w:rsidRPr="00342216">
        <w:rPr>
          <w:b/>
          <w:sz w:val="32"/>
          <w:szCs w:val="32"/>
        </w:rPr>
        <w:t>FOR THE PROVISION O</w:t>
      </w:r>
      <w:r w:rsidR="00E35F3A">
        <w:rPr>
          <w:b/>
          <w:sz w:val="32"/>
          <w:szCs w:val="32"/>
        </w:rPr>
        <w:t>F</w:t>
      </w:r>
    </w:p>
    <w:p w14:paraId="351C35CB" w14:textId="7CCCE652" w:rsidR="00DA4701" w:rsidRPr="00E35F3A" w:rsidRDefault="00E35F3A" w:rsidP="00E35F3A">
      <w:pPr>
        <w:pStyle w:val="BodyText"/>
        <w:spacing w:line="360" w:lineRule="auto"/>
        <w:jc w:val="center"/>
        <w:rPr>
          <w:rFonts w:cs="Arial"/>
          <w:b/>
          <w:sz w:val="32"/>
          <w:szCs w:val="18"/>
        </w:rPr>
      </w:pPr>
      <w:r>
        <w:rPr>
          <w:b/>
          <w:sz w:val="32"/>
          <w:szCs w:val="32"/>
        </w:rPr>
        <w:t>ELECTRIC VEHICLE CHARGEPOINTS</w:t>
      </w:r>
    </w:p>
    <w:p w14:paraId="164882C4" w14:textId="77777777" w:rsidR="002D792A" w:rsidRPr="00342216" w:rsidRDefault="002D792A" w:rsidP="00AB44CA">
      <w:pPr>
        <w:pStyle w:val="BodyText"/>
        <w:spacing w:line="360" w:lineRule="auto"/>
        <w:jc w:val="center"/>
        <w:rPr>
          <w:rFonts w:cs="Arial"/>
          <w:b/>
          <w:sz w:val="32"/>
          <w:szCs w:val="18"/>
        </w:rPr>
      </w:pPr>
    </w:p>
    <w:p w14:paraId="76CD60C2" w14:textId="77777777" w:rsidR="002D792A" w:rsidRPr="00342216" w:rsidRDefault="002D792A" w:rsidP="00AB44CA">
      <w:pPr>
        <w:pStyle w:val="BodyText"/>
        <w:spacing w:line="360" w:lineRule="auto"/>
        <w:jc w:val="center"/>
        <w:rPr>
          <w:rFonts w:cs="Arial"/>
          <w:b/>
          <w:sz w:val="40"/>
          <w:szCs w:val="18"/>
        </w:rPr>
      </w:pPr>
      <w:r w:rsidRPr="00342216">
        <w:rPr>
          <w:rFonts w:cs="Arial"/>
          <w:b/>
          <w:sz w:val="40"/>
          <w:szCs w:val="18"/>
        </w:rPr>
        <w:t>PART A</w:t>
      </w:r>
    </w:p>
    <w:p w14:paraId="3C2B1257" w14:textId="77777777" w:rsidR="009E4AA0" w:rsidRPr="00342216" w:rsidRDefault="009E4AA0" w:rsidP="009E4AA0">
      <w:pPr>
        <w:pStyle w:val="BodyText"/>
        <w:jc w:val="center"/>
        <w:rPr>
          <w:b/>
          <w:color w:val="000000"/>
          <w:sz w:val="32"/>
          <w:szCs w:val="32"/>
        </w:rPr>
      </w:pPr>
    </w:p>
    <w:p w14:paraId="5B6B6114" w14:textId="6195519E" w:rsidR="0019372D" w:rsidRDefault="00241293" w:rsidP="009E4AA0">
      <w:pPr>
        <w:pStyle w:val="BodyText"/>
        <w:jc w:val="center"/>
        <w:rPr>
          <w:b/>
          <w:color w:val="FF0000"/>
          <w:sz w:val="32"/>
          <w:szCs w:val="32"/>
        </w:rPr>
      </w:pPr>
      <w:r>
        <w:rPr>
          <w:b/>
          <w:sz w:val="32"/>
          <w:szCs w:val="32"/>
        </w:rPr>
        <w:t>REFERENCE NO:</w:t>
      </w:r>
      <w:r w:rsidR="00E35F3A">
        <w:rPr>
          <w:b/>
          <w:sz w:val="32"/>
          <w:szCs w:val="32"/>
        </w:rPr>
        <w:t xml:space="preserve"> SCC-SMS-0309</w:t>
      </w:r>
    </w:p>
    <w:p w14:paraId="780AF730" w14:textId="77777777" w:rsidR="00241293" w:rsidRDefault="00241293" w:rsidP="009E4AA0">
      <w:pPr>
        <w:pStyle w:val="BodyText"/>
        <w:jc w:val="center"/>
        <w:rPr>
          <w:b/>
          <w:color w:val="FF0000"/>
          <w:sz w:val="32"/>
          <w:szCs w:val="32"/>
        </w:rPr>
      </w:pPr>
    </w:p>
    <w:p w14:paraId="1084BAAD" w14:textId="09DB99E0" w:rsidR="00241293" w:rsidRPr="00342216" w:rsidRDefault="00241293" w:rsidP="5C60896C">
      <w:pPr>
        <w:pStyle w:val="BodyText"/>
        <w:jc w:val="center"/>
        <w:rPr>
          <w:b/>
          <w:bCs/>
          <w:color w:val="FF0000"/>
          <w:sz w:val="32"/>
          <w:szCs w:val="32"/>
        </w:rPr>
      </w:pPr>
      <w:r w:rsidRPr="5C60896C">
        <w:rPr>
          <w:b/>
          <w:bCs/>
          <w:sz w:val="32"/>
          <w:szCs w:val="32"/>
        </w:rPr>
        <w:t>DATE OF ISSUE:</w:t>
      </w:r>
      <w:r w:rsidR="000C7AAA" w:rsidRPr="5C60896C">
        <w:rPr>
          <w:b/>
          <w:bCs/>
          <w:sz w:val="32"/>
          <w:szCs w:val="32"/>
        </w:rPr>
        <w:t xml:space="preserve"> </w:t>
      </w:r>
      <w:r w:rsidR="44CB6DD2" w:rsidRPr="5C60896C">
        <w:rPr>
          <w:b/>
          <w:bCs/>
          <w:sz w:val="32"/>
          <w:szCs w:val="32"/>
        </w:rPr>
        <w:t>04</w:t>
      </w:r>
      <w:r w:rsidR="44CB6DD2" w:rsidRPr="5C60896C">
        <w:rPr>
          <w:b/>
          <w:bCs/>
          <w:sz w:val="32"/>
          <w:szCs w:val="32"/>
          <w:vertAlign w:val="superscript"/>
        </w:rPr>
        <w:t>th</w:t>
      </w:r>
      <w:r w:rsidR="44CB6DD2" w:rsidRPr="5C60896C">
        <w:rPr>
          <w:b/>
          <w:bCs/>
          <w:sz w:val="32"/>
          <w:szCs w:val="32"/>
        </w:rPr>
        <w:t xml:space="preserve"> AUGUST</w:t>
      </w:r>
      <w:r w:rsidR="000C7AAA" w:rsidRPr="5C60896C">
        <w:rPr>
          <w:b/>
          <w:bCs/>
          <w:sz w:val="32"/>
          <w:szCs w:val="32"/>
        </w:rPr>
        <w:t xml:space="preserve"> 2025</w:t>
      </w:r>
    </w:p>
    <w:p w14:paraId="4178356D" w14:textId="77777777" w:rsidR="009B79D1" w:rsidRPr="00342216" w:rsidRDefault="009B79D1">
      <w:pPr>
        <w:pStyle w:val="BodyText"/>
        <w:jc w:val="center"/>
        <w:rPr>
          <w:b/>
          <w:color w:val="000000"/>
          <w:sz w:val="32"/>
          <w:szCs w:val="32"/>
        </w:rPr>
      </w:pPr>
    </w:p>
    <w:p w14:paraId="11D7884E" w14:textId="77777777" w:rsidR="000C7AAA" w:rsidRDefault="000C7AAA">
      <w:pPr>
        <w:rPr>
          <w:sz w:val="22"/>
          <w:szCs w:val="22"/>
          <w:highlight w:val="yellow"/>
        </w:rPr>
      </w:pPr>
      <w:bookmarkStart w:id="0" w:name="_DV_M31"/>
      <w:bookmarkStart w:id="1" w:name="_DV_M33"/>
      <w:bookmarkStart w:id="2" w:name="_DV_M39"/>
      <w:bookmarkStart w:id="3" w:name="_Toc93134247"/>
      <w:bookmarkStart w:id="4" w:name="_Toc94334811"/>
      <w:bookmarkStart w:id="5" w:name="_Toc94334891"/>
      <w:bookmarkStart w:id="6" w:name="_Toc94335485"/>
      <w:bookmarkStart w:id="7" w:name="_Toc94336909"/>
      <w:bookmarkStart w:id="8" w:name="_Toc94337489"/>
      <w:bookmarkStart w:id="9" w:name="_Toc95031537"/>
      <w:bookmarkStart w:id="10" w:name="_Toc95031584"/>
      <w:bookmarkStart w:id="11" w:name="_Toc95034076"/>
      <w:bookmarkStart w:id="12" w:name="_Toc95034269"/>
      <w:bookmarkStart w:id="13" w:name="_Toc95034415"/>
      <w:bookmarkStart w:id="14" w:name="_Toc95034627"/>
      <w:bookmarkStart w:id="15" w:name="_Toc95194822"/>
      <w:bookmarkStart w:id="16" w:name="_Toc95797783"/>
      <w:bookmarkEnd w:id="0"/>
      <w:bookmarkEnd w:id="1"/>
      <w:bookmarkEnd w:id="2"/>
      <w:r>
        <w:rPr>
          <w:sz w:val="22"/>
          <w:szCs w:val="22"/>
          <w:highlight w:val="yellow"/>
        </w:rPr>
        <w:br w:type="page"/>
      </w:r>
    </w:p>
    <w:p w14:paraId="421D3EA2" w14:textId="4EBED8BB" w:rsidR="00FF5C8A" w:rsidRPr="00CE0CDC" w:rsidRDefault="00FF5C8A" w:rsidP="000C7AAA">
      <w:pPr>
        <w:rPr>
          <w:sz w:val="32"/>
          <w:szCs w:val="22"/>
        </w:rPr>
      </w:pPr>
      <w:r w:rsidRPr="00CE0CDC">
        <w:rPr>
          <w:sz w:val="32"/>
          <w:szCs w:val="22"/>
        </w:rPr>
        <w:lastRenderedPageBreak/>
        <w:t>Introduction</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76F8B539" w14:textId="77777777" w:rsidR="00B96664" w:rsidRPr="00342216" w:rsidRDefault="00B96664" w:rsidP="00EF2CF1">
      <w:pPr>
        <w:pStyle w:val="Text"/>
        <w:ind w:left="539"/>
        <w:jc w:val="both"/>
        <w:rPr>
          <w:rFonts w:ascii="Arial" w:hAnsi="Arial" w:cs="Arial"/>
          <w:b w:val="0"/>
          <w:sz w:val="22"/>
          <w:szCs w:val="22"/>
        </w:rPr>
      </w:pPr>
    </w:p>
    <w:p w14:paraId="73F6C6BE" w14:textId="13CF2A5A" w:rsidR="00C511B6" w:rsidRDefault="00F076CE" w:rsidP="00EB1305">
      <w:pPr>
        <w:pStyle w:val="Text"/>
        <w:numPr>
          <w:ilvl w:val="0"/>
          <w:numId w:val="18"/>
        </w:numPr>
        <w:ind w:hanging="720"/>
        <w:jc w:val="both"/>
        <w:rPr>
          <w:rFonts w:ascii="Arial" w:hAnsi="Arial" w:cs="Arial"/>
          <w:b w:val="0"/>
          <w:sz w:val="22"/>
          <w:szCs w:val="22"/>
        </w:rPr>
      </w:pPr>
      <w:r>
        <w:rPr>
          <w:rFonts w:ascii="Arial" w:hAnsi="Arial" w:cs="Arial"/>
          <w:b w:val="0"/>
          <w:sz w:val="22"/>
          <w:szCs w:val="22"/>
        </w:rPr>
        <w:t>Southampton City Council</w:t>
      </w:r>
      <w:r w:rsidR="00833443" w:rsidRPr="00342216">
        <w:rPr>
          <w:rFonts w:ascii="Arial" w:hAnsi="Arial" w:cs="Arial"/>
          <w:b w:val="0"/>
          <w:sz w:val="22"/>
          <w:szCs w:val="22"/>
        </w:rPr>
        <w:t xml:space="preserve"> (“the </w:t>
      </w:r>
      <w:r>
        <w:rPr>
          <w:rFonts w:ascii="Arial" w:hAnsi="Arial" w:cs="Arial"/>
          <w:b w:val="0"/>
          <w:sz w:val="22"/>
          <w:szCs w:val="22"/>
        </w:rPr>
        <w:t>Council</w:t>
      </w:r>
      <w:r w:rsidR="002E2291" w:rsidRPr="00342216">
        <w:rPr>
          <w:rFonts w:ascii="Arial" w:hAnsi="Arial" w:cs="Arial"/>
          <w:b w:val="0"/>
          <w:sz w:val="22"/>
          <w:szCs w:val="22"/>
        </w:rPr>
        <w:t>”)</w:t>
      </w:r>
      <w:r w:rsidR="004663AC" w:rsidRPr="00342216">
        <w:rPr>
          <w:rFonts w:ascii="Arial" w:hAnsi="Arial" w:cs="Arial"/>
          <w:b w:val="0"/>
          <w:sz w:val="22"/>
          <w:szCs w:val="22"/>
        </w:rPr>
        <w:t xml:space="preserve"> invites </w:t>
      </w:r>
      <w:r w:rsidR="000F22A6" w:rsidRPr="00342216">
        <w:rPr>
          <w:rFonts w:ascii="Arial" w:hAnsi="Arial" w:cs="Arial"/>
          <w:b w:val="0"/>
          <w:sz w:val="22"/>
          <w:szCs w:val="22"/>
        </w:rPr>
        <w:t>Tender</w:t>
      </w:r>
      <w:r w:rsidR="004663AC" w:rsidRPr="00342216">
        <w:rPr>
          <w:rFonts w:ascii="Arial" w:hAnsi="Arial" w:cs="Arial"/>
          <w:b w:val="0"/>
          <w:sz w:val="22"/>
          <w:szCs w:val="22"/>
        </w:rPr>
        <w:t xml:space="preserve">s from suitably qualified </w:t>
      </w:r>
      <w:r w:rsidR="00B312B0" w:rsidRPr="00342216">
        <w:rPr>
          <w:rFonts w:ascii="Arial" w:hAnsi="Arial" w:cs="Arial"/>
          <w:b w:val="0"/>
          <w:sz w:val="22"/>
          <w:szCs w:val="22"/>
        </w:rPr>
        <w:t>suppliers</w:t>
      </w:r>
      <w:r w:rsidR="002E2291" w:rsidRPr="00342216">
        <w:rPr>
          <w:rFonts w:ascii="Arial" w:hAnsi="Arial" w:cs="Arial"/>
          <w:b w:val="0"/>
          <w:sz w:val="22"/>
          <w:szCs w:val="22"/>
        </w:rPr>
        <w:t xml:space="preserve"> (“</w:t>
      </w:r>
      <w:r w:rsidR="00193D13" w:rsidRPr="00342216">
        <w:rPr>
          <w:rFonts w:ascii="Arial" w:hAnsi="Arial" w:cs="Arial"/>
          <w:b w:val="0"/>
          <w:sz w:val="22"/>
          <w:szCs w:val="22"/>
        </w:rPr>
        <w:t>Potential Supplier</w:t>
      </w:r>
      <w:r w:rsidR="00B312B0" w:rsidRPr="00342216">
        <w:rPr>
          <w:rFonts w:ascii="Arial" w:hAnsi="Arial" w:cs="Arial"/>
          <w:b w:val="0"/>
          <w:sz w:val="22"/>
          <w:szCs w:val="22"/>
        </w:rPr>
        <w:t>s</w:t>
      </w:r>
      <w:r w:rsidR="002E2291" w:rsidRPr="00342216">
        <w:rPr>
          <w:rFonts w:ascii="Arial" w:hAnsi="Arial" w:cs="Arial"/>
          <w:b w:val="0"/>
          <w:sz w:val="22"/>
          <w:szCs w:val="22"/>
        </w:rPr>
        <w:t>”)</w:t>
      </w:r>
      <w:r w:rsidR="004663AC" w:rsidRPr="00342216">
        <w:rPr>
          <w:rFonts w:ascii="Arial" w:hAnsi="Arial" w:cs="Arial"/>
          <w:b w:val="0"/>
          <w:sz w:val="22"/>
          <w:szCs w:val="22"/>
        </w:rPr>
        <w:t xml:space="preserve"> for the provision of</w:t>
      </w:r>
      <w:r w:rsidR="00416FF1">
        <w:rPr>
          <w:rFonts w:ascii="Arial" w:hAnsi="Arial" w:cs="Arial"/>
          <w:b w:val="0"/>
          <w:sz w:val="22"/>
          <w:szCs w:val="22"/>
        </w:rPr>
        <w:t xml:space="preserve"> Electric Vehicle Charge Points</w:t>
      </w:r>
      <w:r w:rsidR="00277BD5" w:rsidRPr="00342216">
        <w:rPr>
          <w:rFonts w:ascii="Arial" w:hAnsi="Arial" w:cs="Arial"/>
          <w:b w:val="0"/>
          <w:sz w:val="22"/>
          <w:szCs w:val="22"/>
        </w:rPr>
        <w:t>.</w:t>
      </w:r>
    </w:p>
    <w:p w14:paraId="78668265" w14:textId="77777777" w:rsidR="00C511B6" w:rsidRDefault="00C511B6" w:rsidP="00C511B6">
      <w:pPr>
        <w:pStyle w:val="Text"/>
        <w:ind w:left="720"/>
        <w:jc w:val="both"/>
        <w:rPr>
          <w:rFonts w:ascii="Arial" w:hAnsi="Arial" w:cs="Arial"/>
          <w:b w:val="0"/>
          <w:sz w:val="22"/>
          <w:szCs w:val="22"/>
        </w:rPr>
      </w:pPr>
    </w:p>
    <w:p w14:paraId="19747A89" w14:textId="77777777" w:rsidR="007C2346" w:rsidRDefault="0000539F" w:rsidP="007C2346">
      <w:pPr>
        <w:pStyle w:val="Text"/>
        <w:numPr>
          <w:ilvl w:val="1"/>
          <w:numId w:val="19"/>
        </w:numPr>
        <w:ind w:left="709" w:hanging="709"/>
        <w:jc w:val="both"/>
        <w:rPr>
          <w:rFonts w:ascii="Arial" w:hAnsi="Arial" w:cs="Arial"/>
          <w:b w:val="0"/>
          <w:sz w:val="22"/>
          <w:szCs w:val="22"/>
        </w:rPr>
      </w:pPr>
      <w:r w:rsidRPr="00C511B6">
        <w:rPr>
          <w:rFonts w:ascii="Arial" w:hAnsi="Arial" w:cs="Arial"/>
          <w:b w:val="0"/>
          <w:sz w:val="22"/>
          <w:szCs w:val="22"/>
        </w:rPr>
        <w:t xml:space="preserve">This Procurement is being conducted in accordance with the Procurement Act 2023 using the Open Procedure. This document describes how the Procurement will be conducted, including details of the associated Procurement timetable, participation and award criteria and how to respond to this opportunity. </w:t>
      </w:r>
      <w:r w:rsidR="00461246" w:rsidRPr="00461246">
        <w:rPr>
          <w:rFonts w:ascii="Arial" w:hAnsi="Arial" w:cs="Arial"/>
          <w:b w:val="0"/>
          <w:sz w:val="22"/>
          <w:szCs w:val="22"/>
        </w:rPr>
        <w:t xml:space="preserve">Failure to comply with or follow any procedural requirement may result in the exclusion of the </w:t>
      </w:r>
      <w:r w:rsidR="00461246">
        <w:rPr>
          <w:rFonts w:ascii="Arial" w:hAnsi="Arial" w:cs="Arial"/>
          <w:b w:val="0"/>
          <w:sz w:val="22"/>
          <w:szCs w:val="22"/>
        </w:rPr>
        <w:t xml:space="preserve">Potential </w:t>
      </w:r>
      <w:r w:rsidR="00461246" w:rsidRPr="00461246">
        <w:rPr>
          <w:rFonts w:ascii="Arial" w:hAnsi="Arial" w:cs="Arial"/>
          <w:b w:val="0"/>
          <w:sz w:val="22"/>
          <w:szCs w:val="22"/>
        </w:rPr>
        <w:t xml:space="preserve">Supplier from the Procurement at the </w:t>
      </w:r>
      <w:r w:rsidR="00461246">
        <w:rPr>
          <w:rFonts w:ascii="Arial" w:hAnsi="Arial" w:cs="Arial"/>
          <w:b w:val="0"/>
          <w:sz w:val="22"/>
          <w:szCs w:val="22"/>
        </w:rPr>
        <w:t>Council</w:t>
      </w:r>
      <w:r w:rsidR="00461246" w:rsidRPr="00461246">
        <w:rPr>
          <w:rFonts w:ascii="Arial" w:hAnsi="Arial" w:cs="Arial"/>
          <w:b w:val="0"/>
          <w:sz w:val="22"/>
          <w:szCs w:val="22"/>
        </w:rPr>
        <w:t>’s sole discretion.</w:t>
      </w:r>
    </w:p>
    <w:p w14:paraId="64F7C0FD" w14:textId="77777777" w:rsidR="007C2346" w:rsidRDefault="007C2346" w:rsidP="007C2346">
      <w:pPr>
        <w:pStyle w:val="Text"/>
        <w:ind w:left="709"/>
        <w:jc w:val="both"/>
        <w:rPr>
          <w:rFonts w:ascii="Arial" w:hAnsi="Arial" w:cs="Arial"/>
          <w:b w:val="0"/>
          <w:sz w:val="22"/>
          <w:szCs w:val="22"/>
        </w:rPr>
      </w:pPr>
    </w:p>
    <w:p w14:paraId="5E1D036C" w14:textId="7ACF7FE7" w:rsidR="007C2346" w:rsidRPr="004E06D1" w:rsidRDefault="002E6906" w:rsidP="007C2346">
      <w:pPr>
        <w:pStyle w:val="Text"/>
        <w:numPr>
          <w:ilvl w:val="1"/>
          <w:numId w:val="19"/>
        </w:numPr>
        <w:ind w:left="709" w:hanging="709"/>
        <w:jc w:val="both"/>
        <w:rPr>
          <w:rFonts w:ascii="Arial" w:hAnsi="Arial" w:cs="Arial"/>
          <w:b w:val="0"/>
          <w:sz w:val="22"/>
          <w:szCs w:val="22"/>
        </w:rPr>
      </w:pPr>
      <w:r w:rsidRPr="004E06D1">
        <w:rPr>
          <w:rStyle w:val="normaltextrun"/>
          <w:rFonts w:ascii="Arial" w:hAnsi="Arial" w:cs="Arial"/>
          <w:bCs/>
          <w:sz w:val="22"/>
          <w:szCs w:val="22"/>
        </w:rPr>
        <w:t>City Background</w:t>
      </w:r>
      <w:r w:rsidRPr="004E06D1">
        <w:rPr>
          <w:rStyle w:val="normaltextrun"/>
          <w:rFonts w:ascii="Arial" w:hAnsi="Arial" w:cs="Arial"/>
          <w:b w:val="0"/>
          <w:sz w:val="22"/>
          <w:szCs w:val="22"/>
        </w:rPr>
        <w:t xml:space="preserve"> -</w:t>
      </w:r>
      <w:r w:rsidR="007C2346" w:rsidRPr="004E06D1">
        <w:rPr>
          <w:rStyle w:val="normaltextrun"/>
          <w:rFonts w:ascii="Arial" w:hAnsi="Arial" w:cs="Arial"/>
          <w:b w:val="0"/>
          <w:sz w:val="22"/>
          <w:szCs w:val="22"/>
        </w:rPr>
        <w:t xml:space="preserve"> Southampton is a large and growing city faced with a series of current and future challenges and opportunities. Social, environmental, and economic sustainability needs to be achieved in the city going forwards to ensure the city can continue to grow and prosper without compromising the environment, health and wellbeing. </w:t>
      </w:r>
      <w:r w:rsidR="007C2346" w:rsidRPr="004E06D1">
        <w:rPr>
          <w:rStyle w:val="eop"/>
          <w:rFonts w:ascii="Arial" w:eastAsiaTheme="majorEastAsia" w:hAnsi="Arial" w:cs="Arial"/>
          <w:b w:val="0"/>
          <w:sz w:val="22"/>
          <w:szCs w:val="22"/>
        </w:rPr>
        <w:t> </w:t>
      </w:r>
    </w:p>
    <w:p w14:paraId="1A1936EE" w14:textId="77777777" w:rsidR="007C2346" w:rsidRPr="004E06D1" w:rsidRDefault="007C2346" w:rsidP="007C2346">
      <w:pPr>
        <w:pStyle w:val="paragraph"/>
        <w:spacing w:before="0" w:beforeAutospacing="0" w:after="0" w:afterAutospacing="0"/>
        <w:jc w:val="both"/>
        <w:textAlignment w:val="baseline"/>
        <w:rPr>
          <w:rFonts w:ascii="Arial" w:hAnsi="Arial" w:cs="Arial"/>
          <w:sz w:val="22"/>
          <w:szCs w:val="22"/>
        </w:rPr>
      </w:pPr>
      <w:r w:rsidRPr="004E06D1">
        <w:rPr>
          <w:rStyle w:val="eop"/>
          <w:rFonts w:ascii="Arial" w:eastAsiaTheme="majorEastAsia" w:hAnsi="Arial" w:cs="Arial"/>
          <w:sz w:val="22"/>
          <w:szCs w:val="22"/>
        </w:rPr>
        <w:t> </w:t>
      </w:r>
    </w:p>
    <w:p w14:paraId="545D0321" w14:textId="77777777" w:rsidR="007C2346" w:rsidRPr="004E06D1" w:rsidRDefault="007C2346" w:rsidP="007C2346">
      <w:pPr>
        <w:pStyle w:val="paragraph"/>
        <w:spacing w:before="0" w:beforeAutospacing="0" w:after="0" w:afterAutospacing="0"/>
        <w:ind w:left="709"/>
        <w:jc w:val="both"/>
        <w:textAlignment w:val="baseline"/>
        <w:rPr>
          <w:rFonts w:ascii="Arial" w:hAnsi="Arial" w:cs="Arial"/>
          <w:sz w:val="22"/>
          <w:szCs w:val="22"/>
        </w:rPr>
      </w:pPr>
      <w:r w:rsidRPr="004E06D1">
        <w:rPr>
          <w:rStyle w:val="normaltextrun"/>
          <w:rFonts w:ascii="Arial" w:hAnsi="Arial" w:cs="Arial"/>
          <w:sz w:val="22"/>
          <w:szCs w:val="22"/>
        </w:rPr>
        <w:t>The City faces the dual challenges of climate change and air pollution. Over the coming decades the city is expected to experience more extreme heat and flooding events, some of which we’ve already witnessed. Poor air quality will also continue to have a direct impact on the health of the city’s residents, burdening our NHS and worsening health inequalities. To reduce our contribution to climate change and reduce the burden of pollution on residents, cleaner transport is essential. The UK’s greenhouse gas emissions in 2020 were 51% below 1990 levels but transport emissions have been relatively persistent to date and require attention if we are to meet our net zero targets.</w:t>
      </w:r>
      <w:r w:rsidRPr="004E06D1">
        <w:rPr>
          <w:rStyle w:val="eop"/>
          <w:rFonts w:ascii="Arial" w:eastAsiaTheme="majorEastAsia" w:hAnsi="Arial" w:cs="Arial"/>
          <w:sz w:val="22"/>
          <w:szCs w:val="22"/>
        </w:rPr>
        <w:t> </w:t>
      </w:r>
    </w:p>
    <w:p w14:paraId="0F4DEB73" w14:textId="77777777" w:rsidR="007C2346" w:rsidRPr="004E06D1" w:rsidRDefault="007C2346" w:rsidP="007C2346">
      <w:pPr>
        <w:pStyle w:val="paragraph"/>
        <w:spacing w:before="0" w:beforeAutospacing="0" w:after="0" w:afterAutospacing="0"/>
        <w:jc w:val="both"/>
        <w:textAlignment w:val="baseline"/>
        <w:rPr>
          <w:rFonts w:ascii="Arial" w:hAnsi="Arial" w:cs="Arial"/>
          <w:sz w:val="22"/>
          <w:szCs w:val="22"/>
        </w:rPr>
      </w:pPr>
      <w:r w:rsidRPr="004E06D1">
        <w:rPr>
          <w:rStyle w:val="eop"/>
          <w:rFonts w:ascii="Arial" w:eastAsiaTheme="majorEastAsia" w:hAnsi="Arial" w:cs="Arial"/>
          <w:sz w:val="22"/>
          <w:szCs w:val="22"/>
        </w:rPr>
        <w:t> </w:t>
      </w:r>
    </w:p>
    <w:p w14:paraId="3B4E41D1" w14:textId="77777777" w:rsidR="007C2346" w:rsidRPr="004E06D1" w:rsidRDefault="007C2346" w:rsidP="005041CC">
      <w:pPr>
        <w:pStyle w:val="paragraph"/>
        <w:spacing w:before="0" w:beforeAutospacing="0" w:after="0" w:afterAutospacing="0"/>
        <w:ind w:left="709"/>
        <w:jc w:val="both"/>
        <w:textAlignment w:val="baseline"/>
        <w:rPr>
          <w:rStyle w:val="eop"/>
          <w:rFonts w:ascii="Arial" w:hAnsi="Arial" w:cs="Arial"/>
          <w:sz w:val="22"/>
          <w:szCs w:val="22"/>
        </w:rPr>
      </w:pPr>
      <w:r w:rsidRPr="004E06D1">
        <w:rPr>
          <w:rStyle w:val="normaltextrun"/>
          <w:rFonts w:ascii="Arial" w:hAnsi="Arial" w:cs="Arial"/>
          <w:sz w:val="22"/>
          <w:szCs w:val="22"/>
        </w:rPr>
        <w:t>Road transport is one of the most significant sources of carbon emissions in the city (approximately one third of total emissions) and is the most significant source of key air pollutants. As the city continues to grow, there will be a growing need to encourage new technologies to help mitigate the impact of transport emissions.</w:t>
      </w:r>
      <w:r w:rsidRPr="004E06D1">
        <w:rPr>
          <w:rStyle w:val="Hyperlink"/>
          <w:rFonts w:ascii="Arial" w:hAnsi="Arial" w:cs="Arial"/>
          <w:sz w:val="22"/>
          <w:szCs w:val="22"/>
        </w:rPr>
        <w:t xml:space="preserve"> </w:t>
      </w:r>
      <w:r w:rsidRPr="004E06D1">
        <w:rPr>
          <w:rStyle w:val="eop"/>
          <w:rFonts w:ascii="Arial" w:hAnsi="Arial" w:cs="Arial"/>
          <w:sz w:val="22"/>
          <w:szCs w:val="22"/>
        </w:rPr>
        <w:t xml:space="preserve">In the future, an estimated 16,500 homes are expected to be built by 2040 to support the anticipated increase in the city's population. </w:t>
      </w:r>
    </w:p>
    <w:p w14:paraId="443FBAC1" w14:textId="77777777" w:rsidR="007C2346" w:rsidRPr="004E06D1" w:rsidRDefault="007C2346" w:rsidP="007C2346">
      <w:pPr>
        <w:pStyle w:val="paragraph"/>
        <w:spacing w:before="0" w:beforeAutospacing="0" w:after="0" w:afterAutospacing="0"/>
        <w:jc w:val="both"/>
        <w:textAlignment w:val="baseline"/>
        <w:rPr>
          <w:rFonts w:ascii="Arial" w:hAnsi="Arial" w:cs="Arial"/>
          <w:sz w:val="22"/>
          <w:szCs w:val="22"/>
        </w:rPr>
      </w:pPr>
    </w:p>
    <w:p w14:paraId="24E5B348" w14:textId="7ECD705F" w:rsidR="00562236" w:rsidRPr="004E06D1" w:rsidRDefault="007C2346" w:rsidP="002E6906">
      <w:pPr>
        <w:pStyle w:val="Text"/>
        <w:ind w:left="709"/>
        <w:jc w:val="both"/>
        <w:rPr>
          <w:rStyle w:val="normaltextrun"/>
          <w:rFonts w:ascii="Arial" w:hAnsi="Arial" w:cs="Arial"/>
          <w:b w:val="0"/>
          <w:sz w:val="22"/>
          <w:szCs w:val="22"/>
        </w:rPr>
      </w:pPr>
      <w:r w:rsidRPr="004E06D1">
        <w:rPr>
          <w:rStyle w:val="normaltextrun"/>
          <w:rFonts w:ascii="Arial" w:hAnsi="Arial" w:cs="Arial"/>
          <w:b w:val="0"/>
          <w:sz w:val="22"/>
          <w:szCs w:val="22"/>
        </w:rPr>
        <w:t>The Council recognises that electric vehicles (EVs) play an important role in tackling these issues as part of a wider series of projects and policy which prioritise active travel and public transport</w:t>
      </w:r>
    </w:p>
    <w:p w14:paraId="1B1B865C" w14:textId="77777777" w:rsidR="00562236" w:rsidRPr="004E06D1" w:rsidRDefault="00562236" w:rsidP="00562236">
      <w:pPr>
        <w:pStyle w:val="ListParagraph"/>
        <w:rPr>
          <w:rStyle w:val="normaltextrun"/>
          <w:rFonts w:cs="Arial"/>
          <w:b/>
          <w:sz w:val="22"/>
          <w:szCs w:val="22"/>
        </w:rPr>
      </w:pPr>
    </w:p>
    <w:p w14:paraId="1DADC516" w14:textId="0DDC4760" w:rsidR="0052369B" w:rsidRPr="0052369B" w:rsidRDefault="006E3A35" w:rsidP="5C60896C">
      <w:pPr>
        <w:pStyle w:val="Text"/>
        <w:numPr>
          <w:ilvl w:val="1"/>
          <w:numId w:val="19"/>
        </w:numPr>
        <w:ind w:left="709" w:hanging="709"/>
        <w:jc w:val="both"/>
        <w:textAlignment w:val="baseline"/>
        <w:rPr>
          <w:rFonts w:ascii="Arial" w:hAnsi="Arial" w:cs="Arial"/>
          <w:sz w:val="22"/>
          <w:szCs w:val="22"/>
        </w:rPr>
      </w:pPr>
      <w:r w:rsidRPr="5C60896C">
        <w:rPr>
          <w:rStyle w:val="normaltextrun"/>
          <w:rFonts w:ascii="Arial" w:hAnsi="Arial" w:cs="Arial"/>
          <w:sz w:val="22"/>
          <w:szCs w:val="22"/>
        </w:rPr>
        <w:t>Overview of Requirements</w:t>
      </w:r>
      <w:r w:rsidR="7060D6E2" w:rsidRPr="5C60896C">
        <w:rPr>
          <w:rStyle w:val="normaltextrun"/>
          <w:rFonts w:ascii="Arial" w:hAnsi="Arial" w:cs="Arial"/>
          <w:sz w:val="22"/>
          <w:szCs w:val="22"/>
        </w:rPr>
        <w:t xml:space="preserve"> - </w:t>
      </w:r>
      <w:r w:rsidR="0052369B" w:rsidRPr="5C60896C">
        <w:rPr>
          <w:rStyle w:val="normaltextrun"/>
          <w:rFonts w:ascii="Arial" w:hAnsi="Arial" w:cs="Arial"/>
          <w:bCs/>
          <w:sz w:val="22"/>
          <w:szCs w:val="22"/>
        </w:rPr>
        <w:t>Setting the scene</w:t>
      </w:r>
      <w:r w:rsidR="0052369B" w:rsidRPr="5C60896C">
        <w:rPr>
          <w:rStyle w:val="eop"/>
          <w:rFonts w:ascii="Arial" w:eastAsiaTheme="majorEastAsia" w:hAnsi="Arial" w:cs="Arial"/>
          <w:sz w:val="22"/>
          <w:szCs w:val="22"/>
        </w:rPr>
        <w:t> </w:t>
      </w:r>
    </w:p>
    <w:p w14:paraId="2E6E95F0" w14:textId="77777777" w:rsidR="0052369B" w:rsidRPr="0052369B" w:rsidRDefault="0052369B" w:rsidP="0052369B">
      <w:pPr>
        <w:pStyle w:val="paragraph"/>
        <w:spacing w:before="0" w:beforeAutospacing="0" w:after="0" w:afterAutospacing="0"/>
        <w:jc w:val="both"/>
        <w:textAlignment w:val="baseline"/>
        <w:rPr>
          <w:rFonts w:ascii="Arial" w:hAnsi="Arial" w:cs="Arial"/>
          <w:sz w:val="22"/>
          <w:szCs w:val="22"/>
        </w:rPr>
      </w:pPr>
      <w:r w:rsidRPr="0052369B">
        <w:rPr>
          <w:rStyle w:val="eop"/>
          <w:rFonts w:ascii="Arial" w:eastAsiaTheme="majorEastAsia" w:hAnsi="Arial" w:cs="Arial"/>
          <w:sz w:val="22"/>
          <w:szCs w:val="22"/>
        </w:rPr>
        <w:t> </w:t>
      </w:r>
    </w:p>
    <w:p w14:paraId="637AF3D3" w14:textId="77777777" w:rsidR="0052369B" w:rsidRPr="0052369B" w:rsidRDefault="0052369B" w:rsidP="0052369B">
      <w:pPr>
        <w:pStyle w:val="paragraph"/>
        <w:spacing w:before="0" w:beforeAutospacing="0" w:after="0" w:afterAutospacing="0"/>
        <w:ind w:left="709"/>
        <w:jc w:val="both"/>
        <w:textAlignment w:val="baseline"/>
        <w:rPr>
          <w:rFonts w:ascii="Arial" w:hAnsi="Arial" w:cs="Arial"/>
          <w:sz w:val="22"/>
          <w:szCs w:val="22"/>
        </w:rPr>
      </w:pPr>
      <w:r w:rsidRPr="0052369B">
        <w:rPr>
          <w:rStyle w:val="normaltextrun"/>
          <w:rFonts w:ascii="Arial" w:hAnsi="Arial" w:cs="Arial"/>
          <w:sz w:val="22"/>
          <w:szCs w:val="22"/>
        </w:rPr>
        <w:t>Southampton is the largest city in Hampshire and the third most population dense city in the UK. The city is served by various major infrastructure links including the M3 and M27 motorways. Between 2016 and 2036, it’s estimated that there could be 275,000 more trips being made each morning due to an increasing population. The Council are committed to reducing the impacts road transport and congestion can have on our residents and the environment. Electric Vehicles can play an important role in tackling these issues.</w:t>
      </w:r>
      <w:r w:rsidRPr="0052369B">
        <w:rPr>
          <w:rStyle w:val="eop"/>
          <w:rFonts w:ascii="Arial" w:eastAsiaTheme="majorEastAsia" w:hAnsi="Arial" w:cs="Arial"/>
          <w:sz w:val="22"/>
          <w:szCs w:val="22"/>
        </w:rPr>
        <w:t> </w:t>
      </w:r>
    </w:p>
    <w:p w14:paraId="7EE8C51C" w14:textId="77777777" w:rsidR="0052369B" w:rsidRPr="0052369B" w:rsidRDefault="0052369B" w:rsidP="0052369B">
      <w:pPr>
        <w:pStyle w:val="paragraph"/>
        <w:spacing w:before="0" w:beforeAutospacing="0" w:after="0" w:afterAutospacing="0"/>
        <w:jc w:val="both"/>
        <w:textAlignment w:val="baseline"/>
        <w:rPr>
          <w:rFonts w:ascii="Arial" w:hAnsi="Arial" w:cs="Arial"/>
          <w:sz w:val="22"/>
          <w:szCs w:val="22"/>
        </w:rPr>
      </w:pPr>
      <w:r w:rsidRPr="0052369B">
        <w:rPr>
          <w:rStyle w:val="eop"/>
          <w:rFonts w:ascii="Arial" w:eastAsiaTheme="majorEastAsia" w:hAnsi="Arial" w:cs="Arial"/>
          <w:sz w:val="22"/>
          <w:szCs w:val="22"/>
        </w:rPr>
        <w:t> </w:t>
      </w:r>
    </w:p>
    <w:p w14:paraId="42DEACBF" w14:textId="77777777" w:rsidR="0052369B" w:rsidRPr="0052369B" w:rsidRDefault="0052369B" w:rsidP="0052369B">
      <w:pPr>
        <w:pStyle w:val="paragraph"/>
        <w:spacing w:before="0" w:beforeAutospacing="0" w:after="0" w:afterAutospacing="0"/>
        <w:ind w:left="709"/>
        <w:jc w:val="both"/>
        <w:textAlignment w:val="baseline"/>
        <w:rPr>
          <w:rFonts w:ascii="Arial" w:hAnsi="Arial" w:cs="Arial"/>
          <w:sz w:val="22"/>
          <w:szCs w:val="22"/>
        </w:rPr>
      </w:pPr>
      <w:r w:rsidRPr="0052369B">
        <w:rPr>
          <w:rStyle w:val="normaltextrun"/>
          <w:rFonts w:ascii="Arial" w:hAnsi="Arial" w:cs="Arial"/>
          <w:sz w:val="22"/>
          <w:szCs w:val="22"/>
        </w:rPr>
        <w:t>The Council was a relatively early adopter of electric technology and saw the potential in its introduction and benefits to drivers and residents alike. With the help of Government funding, it invested in electric vehicle charging with a public and internal network of chargers across the city.</w:t>
      </w:r>
      <w:r w:rsidRPr="0052369B">
        <w:rPr>
          <w:rStyle w:val="eop"/>
          <w:rFonts w:ascii="Arial" w:eastAsiaTheme="majorEastAsia" w:hAnsi="Arial" w:cs="Arial"/>
          <w:sz w:val="22"/>
          <w:szCs w:val="22"/>
        </w:rPr>
        <w:t> </w:t>
      </w:r>
    </w:p>
    <w:p w14:paraId="7395F2AD" w14:textId="77777777" w:rsidR="0052369B" w:rsidRPr="0052369B" w:rsidRDefault="0052369B" w:rsidP="0052369B">
      <w:pPr>
        <w:pStyle w:val="paragraph"/>
        <w:spacing w:before="0" w:beforeAutospacing="0" w:after="0" w:afterAutospacing="0"/>
        <w:jc w:val="both"/>
        <w:textAlignment w:val="baseline"/>
        <w:rPr>
          <w:rFonts w:ascii="Arial" w:hAnsi="Arial" w:cs="Arial"/>
          <w:sz w:val="22"/>
          <w:szCs w:val="22"/>
        </w:rPr>
      </w:pPr>
      <w:r w:rsidRPr="0052369B">
        <w:rPr>
          <w:rStyle w:val="eop"/>
          <w:rFonts w:ascii="Arial" w:eastAsiaTheme="majorEastAsia" w:hAnsi="Arial" w:cs="Arial"/>
          <w:sz w:val="22"/>
          <w:szCs w:val="22"/>
        </w:rPr>
        <w:t> </w:t>
      </w:r>
    </w:p>
    <w:p w14:paraId="5A8BC823" w14:textId="77777777" w:rsidR="0052369B" w:rsidRPr="0052369B" w:rsidRDefault="0052369B" w:rsidP="0052369B">
      <w:pPr>
        <w:pStyle w:val="paragraph"/>
        <w:spacing w:before="0" w:beforeAutospacing="0" w:after="0" w:afterAutospacing="0"/>
        <w:ind w:left="709"/>
        <w:jc w:val="both"/>
        <w:textAlignment w:val="baseline"/>
        <w:rPr>
          <w:rFonts w:ascii="Arial" w:hAnsi="Arial" w:cs="Arial"/>
          <w:sz w:val="22"/>
          <w:szCs w:val="22"/>
        </w:rPr>
      </w:pPr>
      <w:r w:rsidRPr="0052369B">
        <w:rPr>
          <w:rStyle w:val="normaltextrun"/>
          <w:rFonts w:ascii="Arial" w:hAnsi="Arial" w:cs="Arial"/>
          <w:sz w:val="22"/>
          <w:szCs w:val="22"/>
        </w:rPr>
        <w:t>The latest data shows that as of November 2023, there is an estimated 3000 EVs cars in the Southampton area.</w:t>
      </w:r>
      <w:r w:rsidRPr="0052369B">
        <w:rPr>
          <w:rStyle w:val="eop"/>
          <w:rFonts w:ascii="Arial" w:eastAsiaTheme="majorEastAsia" w:hAnsi="Arial" w:cs="Arial"/>
          <w:sz w:val="22"/>
          <w:szCs w:val="22"/>
        </w:rPr>
        <w:t> </w:t>
      </w:r>
    </w:p>
    <w:p w14:paraId="3F89D921" w14:textId="77777777" w:rsidR="0052369B" w:rsidRPr="0052369B" w:rsidRDefault="0052369B" w:rsidP="0052369B">
      <w:pPr>
        <w:pStyle w:val="paragraph"/>
        <w:spacing w:before="0" w:beforeAutospacing="0" w:after="0" w:afterAutospacing="0"/>
        <w:jc w:val="both"/>
        <w:textAlignment w:val="baseline"/>
        <w:rPr>
          <w:rFonts w:ascii="Arial" w:hAnsi="Arial" w:cs="Arial"/>
          <w:sz w:val="22"/>
          <w:szCs w:val="22"/>
        </w:rPr>
      </w:pPr>
      <w:r w:rsidRPr="0052369B">
        <w:rPr>
          <w:rStyle w:val="eop"/>
          <w:rFonts w:ascii="Arial" w:eastAsiaTheme="majorEastAsia" w:hAnsi="Arial" w:cs="Arial"/>
          <w:sz w:val="22"/>
          <w:szCs w:val="22"/>
        </w:rPr>
        <w:t> </w:t>
      </w:r>
    </w:p>
    <w:p w14:paraId="265BAED7" w14:textId="77777777" w:rsidR="0052369B" w:rsidRDefault="0052369B" w:rsidP="0052369B">
      <w:pPr>
        <w:pStyle w:val="paragraph"/>
        <w:spacing w:before="0" w:beforeAutospacing="0" w:after="0" w:afterAutospacing="0"/>
        <w:ind w:left="709"/>
        <w:jc w:val="both"/>
        <w:textAlignment w:val="baseline"/>
        <w:rPr>
          <w:rStyle w:val="eop"/>
          <w:rFonts w:ascii="Arial" w:eastAsiaTheme="majorEastAsia" w:hAnsi="Arial" w:cs="Arial"/>
          <w:sz w:val="22"/>
          <w:szCs w:val="22"/>
        </w:rPr>
      </w:pPr>
      <w:r w:rsidRPr="0052369B">
        <w:rPr>
          <w:rStyle w:val="normaltextrun"/>
          <w:rFonts w:ascii="Arial" w:hAnsi="Arial" w:cs="Arial"/>
          <w:sz w:val="22"/>
          <w:szCs w:val="22"/>
        </w:rPr>
        <w:lastRenderedPageBreak/>
        <w:t>As of December 2023, Southampton City Council owns and manage 53 public chargers at 18 locations offering up to 69 vehicles to charge at any one time making it the largest provider of charging facilities in the city. To date these chargers have mostly been located in the council’s city centre multi-storey car parks and seeing a steady increase in use since first installed.</w:t>
      </w:r>
      <w:r w:rsidRPr="0052369B">
        <w:rPr>
          <w:rStyle w:val="eop"/>
          <w:rFonts w:ascii="Arial" w:eastAsiaTheme="majorEastAsia" w:hAnsi="Arial" w:cs="Arial"/>
          <w:sz w:val="22"/>
          <w:szCs w:val="22"/>
        </w:rPr>
        <w:t> </w:t>
      </w:r>
    </w:p>
    <w:p w14:paraId="781A7EAF" w14:textId="77777777" w:rsidR="0052369B" w:rsidRPr="0052369B" w:rsidRDefault="0052369B" w:rsidP="0052369B">
      <w:pPr>
        <w:pStyle w:val="paragraph"/>
        <w:spacing w:before="0" w:beforeAutospacing="0" w:after="0" w:afterAutospacing="0"/>
        <w:ind w:left="709"/>
        <w:jc w:val="both"/>
        <w:textAlignment w:val="baseline"/>
        <w:rPr>
          <w:rFonts w:ascii="Arial" w:hAnsi="Arial" w:cs="Arial"/>
          <w:sz w:val="22"/>
          <w:szCs w:val="22"/>
        </w:rPr>
      </w:pPr>
    </w:p>
    <w:p w14:paraId="264F3E81" w14:textId="77777777" w:rsidR="0052369B" w:rsidRPr="0052369B" w:rsidRDefault="0052369B" w:rsidP="0052369B">
      <w:pPr>
        <w:pStyle w:val="paragraph"/>
        <w:spacing w:before="0" w:beforeAutospacing="0" w:after="0" w:afterAutospacing="0"/>
        <w:ind w:left="709"/>
        <w:jc w:val="both"/>
        <w:textAlignment w:val="baseline"/>
        <w:rPr>
          <w:rFonts w:ascii="Arial" w:hAnsi="Arial" w:cs="Arial"/>
          <w:sz w:val="22"/>
          <w:szCs w:val="22"/>
        </w:rPr>
      </w:pPr>
      <w:r w:rsidRPr="0052369B">
        <w:rPr>
          <w:rStyle w:val="normaltextrun"/>
          <w:rFonts w:ascii="Arial" w:hAnsi="Arial" w:cs="Arial"/>
          <w:sz w:val="22"/>
          <w:szCs w:val="22"/>
        </w:rPr>
        <w:t>It’s expected that the number and proportion of EVs driving in the city’s roads will continue to increase as consumer confidence in EVs increases and more affordable models come onto the market. The introduction of more public EV charging infrastructure not only helps support existing EV drivers get around, but also encourages more drivers to consider switching to a cleaner vehicle. </w:t>
      </w:r>
      <w:r w:rsidRPr="0052369B">
        <w:rPr>
          <w:rStyle w:val="eop"/>
          <w:rFonts w:ascii="Arial" w:eastAsiaTheme="majorEastAsia" w:hAnsi="Arial" w:cs="Arial"/>
          <w:sz w:val="22"/>
          <w:szCs w:val="22"/>
        </w:rPr>
        <w:t> </w:t>
      </w:r>
    </w:p>
    <w:p w14:paraId="491DB0E1" w14:textId="77777777" w:rsidR="0052369B" w:rsidRPr="0052369B" w:rsidRDefault="0052369B" w:rsidP="0052369B">
      <w:pPr>
        <w:pStyle w:val="paragraph"/>
        <w:spacing w:before="0" w:beforeAutospacing="0" w:after="0" w:afterAutospacing="0"/>
        <w:jc w:val="both"/>
        <w:textAlignment w:val="baseline"/>
        <w:rPr>
          <w:rFonts w:ascii="Arial" w:hAnsi="Arial" w:cs="Arial"/>
          <w:sz w:val="22"/>
          <w:szCs w:val="22"/>
        </w:rPr>
      </w:pPr>
      <w:r w:rsidRPr="0052369B">
        <w:rPr>
          <w:rStyle w:val="eop"/>
          <w:rFonts w:ascii="Arial" w:eastAsiaTheme="majorEastAsia" w:hAnsi="Arial" w:cs="Arial"/>
          <w:sz w:val="22"/>
          <w:szCs w:val="22"/>
        </w:rPr>
        <w:t> </w:t>
      </w:r>
    </w:p>
    <w:p w14:paraId="131795A9" w14:textId="77777777" w:rsidR="0052369B" w:rsidRPr="0052369B" w:rsidRDefault="0052369B" w:rsidP="0052369B">
      <w:pPr>
        <w:pStyle w:val="paragraph"/>
        <w:spacing w:before="0" w:beforeAutospacing="0" w:after="0" w:afterAutospacing="0"/>
        <w:ind w:left="709"/>
        <w:jc w:val="both"/>
        <w:textAlignment w:val="baseline"/>
        <w:rPr>
          <w:rFonts w:ascii="Arial" w:hAnsi="Arial" w:cs="Arial"/>
          <w:sz w:val="22"/>
          <w:szCs w:val="22"/>
        </w:rPr>
      </w:pPr>
      <w:r w:rsidRPr="0052369B">
        <w:rPr>
          <w:rStyle w:val="normaltextrun"/>
          <w:rFonts w:ascii="Arial" w:hAnsi="Arial" w:cs="Arial"/>
          <w:sz w:val="22"/>
          <w:szCs w:val="22"/>
        </w:rPr>
        <w:t>Southampton has been able to secure Capital Funding from the Government’s Low Emission Vehicle Infrastructure (LEVI) scheme of £1.630M. This funding is designated for Local Authorities to deliver a rapid increase EV charging infrastructure within their regions, primarily on-street capability. A requirement of the funding is to seek additional private investment that maximises the amount of chargepoints that can be implemented.</w:t>
      </w:r>
      <w:r w:rsidRPr="0052369B">
        <w:rPr>
          <w:rStyle w:val="eop"/>
          <w:rFonts w:ascii="Arial" w:eastAsiaTheme="majorEastAsia" w:hAnsi="Arial" w:cs="Arial"/>
          <w:sz w:val="22"/>
          <w:szCs w:val="22"/>
        </w:rPr>
        <w:t> </w:t>
      </w:r>
    </w:p>
    <w:p w14:paraId="0AD539C8" w14:textId="77777777" w:rsidR="0052369B" w:rsidRPr="0052369B" w:rsidRDefault="0052369B" w:rsidP="0052369B">
      <w:pPr>
        <w:pStyle w:val="paragraph"/>
        <w:spacing w:before="0" w:beforeAutospacing="0" w:after="0" w:afterAutospacing="0"/>
        <w:jc w:val="both"/>
        <w:textAlignment w:val="baseline"/>
        <w:rPr>
          <w:rFonts w:ascii="Arial" w:hAnsi="Arial" w:cs="Arial"/>
          <w:sz w:val="22"/>
          <w:szCs w:val="22"/>
        </w:rPr>
      </w:pPr>
      <w:r w:rsidRPr="0052369B">
        <w:rPr>
          <w:rStyle w:val="eop"/>
          <w:rFonts w:ascii="Arial" w:eastAsiaTheme="majorEastAsia" w:hAnsi="Arial" w:cs="Arial"/>
          <w:sz w:val="22"/>
          <w:szCs w:val="22"/>
        </w:rPr>
        <w:t> </w:t>
      </w:r>
    </w:p>
    <w:p w14:paraId="43BE59D5" w14:textId="4B63E39E" w:rsidR="0052369B" w:rsidRPr="0052369B" w:rsidRDefault="0052369B" w:rsidP="5C60896C">
      <w:pPr>
        <w:pStyle w:val="paragraph"/>
        <w:spacing w:before="0" w:beforeAutospacing="0" w:after="0" w:afterAutospacing="0"/>
        <w:ind w:firstLine="709"/>
        <w:jc w:val="both"/>
        <w:textAlignment w:val="baseline"/>
        <w:rPr>
          <w:rFonts w:ascii="Arial" w:hAnsi="Arial" w:cs="Arial"/>
          <w:sz w:val="22"/>
          <w:szCs w:val="22"/>
        </w:rPr>
      </w:pPr>
      <w:r w:rsidRPr="5C60896C">
        <w:rPr>
          <w:rStyle w:val="normaltextrun"/>
          <w:rFonts w:ascii="Arial" w:hAnsi="Arial" w:cs="Arial"/>
          <w:b/>
          <w:bCs/>
          <w:sz w:val="22"/>
          <w:szCs w:val="22"/>
        </w:rPr>
        <w:t>What we want to see</w:t>
      </w:r>
      <w:r w:rsidRPr="5C60896C">
        <w:rPr>
          <w:rStyle w:val="eop"/>
          <w:rFonts w:ascii="Arial" w:eastAsiaTheme="majorEastAsia" w:hAnsi="Arial" w:cs="Arial"/>
          <w:sz w:val="22"/>
          <w:szCs w:val="22"/>
        </w:rPr>
        <w:t>  </w:t>
      </w:r>
    </w:p>
    <w:p w14:paraId="78891B6A" w14:textId="77777777" w:rsidR="0052369B" w:rsidRPr="0052369B" w:rsidRDefault="0052369B" w:rsidP="0052369B">
      <w:pPr>
        <w:pStyle w:val="paragraph"/>
        <w:spacing w:before="0" w:beforeAutospacing="0" w:after="0" w:afterAutospacing="0"/>
        <w:ind w:left="709"/>
        <w:jc w:val="both"/>
        <w:textAlignment w:val="baseline"/>
        <w:rPr>
          <w:rFonts w:ascii="Arial" w:hAnsi="Arial" w:cs="Arial"/>
          <w:sz w:val="22"/>
          <w:szCs w:val="22"/>
        </w:rPr>
      </w:pPr>
      <w:r w:rsidRPr="0052369B">
        <w:rPr>
          <w:rStyle w:val="eop"/>
          <w:rFonts w:ascii="Arial" w:eastAsiaTheme="majorEastAsia" w:hAnsi="Arial" w:cs="Arial"/>
          <w:sz w:val="22"/>
          <w:szCs w:val="22"/>
        </w:rPr>
        <w:t xml:space="preserve">We want to procure a single Chargepoint Operator as a partner to roll out this new EVI network. They need to share our vision and ambitions for a </w:t>
      </w:r>
      <w:r w:rsidRPr="0052369B">
        <w:rPr>
          <w:rStyle w:val="normaltextrun"/>
          <w:rFonts w:ascii="Arial" w:hAnsi="Arial" w:cs="Arial"/>
          <w:sz w:val="22"/>
          <w:szCs w:val="22"/>
        </w:rPr>
        <w:t>consistent, affordable, easy to use, reliable, widely accessible, and recognisable charging network across the city.</w:t>
      </w:r>
      <w:r w:rsidRPr="0052369B">
        <w:rPr>
          <w:rStyle w:val="eop"/>
          <w:rFonts w:ascii="Arial" w:eastAsiaTheme="majorEastAsia" w:hAnsi="Arial" w:cs="Arial"/>
          <w:sz w:val="22"/>
          <w:szCs w:val="22"/>
        </w:rPr>
        <w:t> </w:t>
      </w:r>
    </w:p>
    <w:p w14:paraId="3EEDA5F2" w14:textId="77777777" w:rsidR="0052369B" w:rsidRPr="0052369B" w:rsidRDefault="0052369B" w:rsidP="0052369B">
      <w:pPr>
        <w:pStyle w:val="paragraph"/>
        <w:spacing w:before="0" w:beforeAutospacing="0" w:after="0" w:afterAutospacing="0"/>
        <w:jc w:val="both"/>
        <w:rPr>
          <w:rStyle w:val="eop"/>
          <w:rFonts w:ascii="Arial" w:eastAsiaTheme="majorEastAsia" w:hAnsi="Arial" w:cs="Arial"/>
          <w:sz w:val="22"/>
          <w:szCs w:val="22"/>
        </w:rPr>
      </w:pPr>
    </w:p>
    <w:p w14:paraId="3E04193E" w14:textId="77777777" w:rsidR="0052369B" w:rsidRPr="0052369B" w:rsidRDefault="0052369B" w:rsidP="0052369B">
      <w:pPr>
        <w:pStyle w:val="paragraph"/>
        <w:spacing w:before="0" w:beforeAutospacing="0" w:after="0" w:afterAutospacing="0"/>
        <w:ind w:left="709"/>
        <w:jc w:val="both"/>
        <w:rPr>
          <w:rStyle w:val="eop"/>
          <w:rFonts w:ascii="Arial" w:eastAsiaTheme="majorEastAsia" w:hAnsi="Arial" w:cs="Arial"/>
          <w:sz w:val="22"/>
          <w:szCs w:val="22"/>
        </w:rPr>
      </w:pPr>
      <w:r w:rsidRPr="0052369B">
        <w:rPr>
          <w:rStyle w:val="eop"/>
          <w:rFonts w:ascii="Arial" w:eastAsiaTheme="majorEastAsia" w:hAnsi="Arial" w:cs="Arial"/>
          <w:sz w:val="22"/>
          <w:szCs w:val="22"/>
        </w:rPr>
        <w:t>We have determined a single supplier approach rather than a lot-based one for the following reasons:</w:t>
      </w:r>
    </w:p>
    <w:p w14:paraId="3E4941AE" w14:textId="77777777" w:rsidR="0052369B" w:rsidRPr="0052369B" w:rsidRDefault="0052369B" w:rsidP="0052369B">
      <w:pPr>
        <w:pStyle w:val="paragraph"/>
        <w:spacing w:before="0" w:beforeAutospacing="0" w:after="0" w:afterAutospacing="0"/>
        <w:jc w:val="both"/>
        <w:rPr>
          <w:rStyle w:val="eop"/>
          <w:rFonts w:ascii="Arial" w:eastAsiaTheme="majorEastAsia" w:hAnsi="Arial" w:cs="Arial"/>
          <w:sz w:val="22"/>
          <w:szCs w:val="22"/>
        </w:rPr>
      </w:pPr>
    </w:p>
    <w:p w14:paraId="1B69881B" w14:textId="77777777" w:rsidR="0052369B" w:rsidRPr="0052369B" w:rsidRDefault="0052369B" w:rsidP="00F10BDD">
      <w:pPr>
        <w:pStyle w:val="ListParagraph"/>
        <w:numPr>
          <w:ilvl w:val="0"/>
          <w:numId w:val="46"/>
        </w:numPr>
        <w:spacing w:line="276" w:lineRule="auto"/>
        <w:ind w:left="993" w:hanging="284"/>
        <w:contextualSpacing/>
        <w:rPr>
          <w:rStyle w:val="normaltextrun"/>
          <w:rFonts w:cs="Arial"/>
          <w:sz w:val="22"/>
          <w:szCs w:val="22"/>
        </w:rPr>
      </w:pPr>
      <w:r w:rsidRPr="0052369B">
        <w:rPr>
          <w:rStyle w:val="normaltextrun"/>
          <w:rFonts w:eastAsiaTheme="minorEastAsia" w:cs="Arial"/>
          <w:sz w:val="22"/>
          <w:szCs w:val="22"/>
          <w:lang w:eastAsia="en-GB"/>
        </w:rPr>
        <w:t>Determining certain types of chargepoint product within lots could be a risk without site evaluations as it may be determined that certain locations are not compatible with a specific piece of hardware. A supplier will be sought who can provide a range of options.</w:t>
      </w:r>
    </w:p>
    <w:p w14:paraId="3A9729C2" w14:textId="77777777" w:rsidR="0052369B" w:rsidRPr="0052369B" w:rsidRDefault="0052369B" w:rsidP="00F10BDD">
      <w:pPr>
        <w:pStyle w:val="ListParagraph"/>
        <w:numPr>
          <w:ilvl w:val="0"/>
          <w:numId w:val="46"/>
        </w:numPr>
        <w:spacing w:line="276" w:lineRule="auto"/>
        <w:ind w:left="993" w:hanging="284"/>
        <w:contextualSpacing/>
        <w:rPr>
          <w:rStyle w:val="normaltextrun"/>
          <w:rFonts w:cs="Arial"/>
          <w:sz w:val="22"/>
          <w:szCs w:val="22"/>
        </w:rPr>
      </w:pPr>
      <w:r w:rsidRPr="0052369B">
        <w:rPr>
          <w:rStyle w:val="normaltextrun"/>
          <w:rFonts w:eastAsiaTheme="minorEastAsia" w:cs="Arial"/>
          <w:sz w:val="22"/>
          <w:szCs w:val="22"/>
          <w:lang w:eastAsia="en-GB"/>
        </w:rPr>
        <w:t>The requirement to manage multiple suppliers will be resource intensive and may impact the quality of the service offered.</w:t>
      </w:r>
    </w:p>
    <w:p w14:paraId="5429C8EC" w14:textId="77777777" w:rsidR="0052369B" w:rsidRPr="0052369B" w:rsidRDefault="0052369B" w:rsidP="00F10BDD">
      <w:pPr>
        <w:pStyle w:val="ListParagraph"/>
        <w:numPr>
          <w:ilvl w:val="0"/>
          <w:numId w:val="46"/>
        </w:numPr>
        <w:spacing w:line="276" w:lineRule="auto"/>
        <w:ind w:left="993" w:hanging="284"/>
        <w:contextualSpacing/>
        <w:rPr>
          <w:rStyle w:val="normaltextrun"/>
          <w:rFonts w:cs="Arial"/>
          <w:sz w:val="22"/>
          <w:szCs w:val="22"/>
        </w:rPr>
      </w:pPr>
      <w:r w:rsidRPr="0052369B">
        <w:rPr>
          <w:rStyle w:val="normaltextrun"/>
          <w:rFonts w:eastAsiaTheme="minorEastAsia" w:cs="Arial"/>
          <w:sz w:val="22"/>
          <w:szCs w:val="22"/>
          <w:lang w:eastAsia="en-GB"/>
        </w:rPr>
        <w:t>The need to build a strategic long-term partnership is better served with an agreement with one trusted supplier in a carefully managed contract.</w:t>
      </w:r>
    </w:p>
    <w:p w14:paraId="620DF095" w14:textId="77777777" w:rsidR="0052369B" w:rsidRPr="0052369B" w:rsidRDefault="0052369B" w:rsidP="00F10BDD">
      <w:pPr>
        <w:pStyle w:val="ListParagraph"/>
        <w:numPr>
          <w:ilvl w:val="0"/>
          <w:numId w:val="46"/>
        </w:numPr>
        <w:spacing w:line="276" w:lineRule="auto"/>
        <w:ind w:left="993" w:hanging="284"/>
        <w:contextualSpacing/>
        <w:rPr>
          <w:rStyle w:val="normaltextrun"/>
          <w:rFonts w:cs="Arial"/>
          <w:sz w:val="22"/>
          <w:szCs w:val="22"/>
        </w:rPr>
      </w:pPr>
      <w:r w:rsidRPr="0052369B">
        <w:rPr>
          <w:rStyle w:val="normaltextrun"/>
          <w:rFonts w:eastAsiaTheme="minorEastAsia" w:cs="Arial"/>
          <w:sz w:val="22"/>
          <w:szCs w:val="22"/>
          <w:lang w:eastAsia="en-GB"/>
        </w:rPr>
        <w:t>Given the current response to mixed suppliers within the local chargepoint network it is clear that residents want a standardised and recognisable service.</w:t>
      </w:r>
    </w:p>
    <w:p w14:paraId="4BD35EB8" w14:textId="77777777" w:rsidR="0052369B" w:rsidRPr="0052369B" w:rsidRDefault="0052369B" w:rsidP="00F10BDD">
      <w:pPr>
        <w:pStyle w:val="ListParagraph"/>
        <w:numPr>
          <w:ilvl w:val="0"/>
          <w:numId w:val="46"/>
        </w:numPr>
        <w:spacing w:line="276" w:lineRule="auto"/>
        <w:ind w:left="993" w:hanging="284"/>
        <w:contextualSpacing/>
        <w:rPr>
          <w:rStyle w:val="normaltextrun"/>
          <w:rFonts w:cs="Arial"/>
          <w:sz w:val="22"/>
          <w:szCs w:val="22"/>
        </w:rPr>
      </w:pPr>
      <w:r w:rsidRPr="0052369B">
        <w:rPr>
          <w:rStyle w:val="normaltextrun"/>
          <w:rFonts w:eastAsiaTheme="minorEastAsia" w:cs="Arial"/>
          <w:sz w:val="22"/>
          <w:szCs w:val="22"/>
          <w:lang w:eastAsia="en-GB"/>
        </w:rPr>
        <w:t>One supplier will reduce the governance and decision-making processes that can often delay the implementation of work.</w:t>
      </w:r>
    </w:p>
    <w:p w14:paraId="06E5837A" w14:textId="77777777" w:rsidR="0052369B" w:rsidRPr="0052369B" w:rsidRDefault="0052369B" w:rsidP="00F10BDD">
      <w:pPr>
        <w:pStyle w:val="ListParagraph"/>
        <w:numPr>
          <w:ilvl w:val="0"/>
          <w:numId w:val="46"/>
        </w:numPr>
        <w:spacing w:line="276" w:lineRule="auto"/>
        <w:ind w:left="993" w:hanging="284"/>
        <w:contextualSpacing/>
        <w:rPr>
          <w:rStyle w:val="normaltextrun"/>
          <w:rFonts w:cs="Arial"/>
          <w:sz w:val="22"/>
          <w:szCs w:val="22"/>
        </w:rPr>
      </w:pPr>
      <w:r w:rsidRPr="0052369B">
        <w:rPr>
          <w:rStyle w:val="normaltextrun"/>
          <w:rFonts w:eastAsiaTheme="minorEastAsia" w:cs="Arial"/>
          <w:sz w:val="22"/>
          <w:szCs w:val="22"/>
          <w:lang w:eastAsia="en-GB"/>
        </w:rPr>
        <w:t>The purpose of the tender is to maximise the total number of chargepoints and charging output – this is likely to be better achieved if economy of scale can be applied to the solution provided by a chargepoint operator.</w:t>
      </w:r>
    </w:p>
    <w:p w14:paraId="2DF18F80" w14:textId="77777777" w:rsidR="0052369B" w:rsidRPr="0052369B" w:rsidRDefault="0052369B" w:rsidP="0052369B">
      <w:pPr>
        <w:pStyle w:val="paragraph"/>
        <w:spacing w:before="0" w:beforeAutospacing="0" w:after="0" w:afterAutospacing="0"/>
        <w:jc w:val="both"/>
        <w:rPr>
          <w:rStyle w:val="eop"/>
          <w:rFonts w:ascii="Arial" w:eastAsiaTheme="majorEastAsia" w:hAnsi="Arial" w:cs="Arial"/>
          <w:sz w:val="22"/>
          <w:szCs w:val="22"/>
        </w:rPr>
      </w:pPr>
    </w:p>
    <w:p w14:paraId="4FFB37DB" w14:textId="5A49B17E" w:rsidR="0052369B" w:rsidRPr="0052369B" w:rsidRDefault="0052369B" w:rsidP="0052369B">
      <w:pPr>
        <w:pStyle w:val="paragraph"/>
        <w:spacing w:before="0" w:beforeAutospacing="0" w:after="0" w:afterAutospacing="0"/>
        <w:ind w:left="709" w:firstLine="11"/>
        <w:jc w:val="both"/>
        <w:textAlignment w:val="baseline"/>
        <w:rPr>
          <w:rFonts w:ascii="Arial" w:hAnsi="Arial" w:cs="Arial"/>
          <w:sz w:val="22"/>
          <w:szCs w:val="22"/>
        </w:rPr>
      </w:pPr>
      <w:r w:rsidRPr="0052369B">
        <w:rPr>
          <w:rStyle w:val="normaltextrun"/>
          <w:rFonts w:ascii="Arial" w:hAnsi="Arial" w:cs="Arial"/>
          <w:sz w:val="22"/>
          <w:szCs w:val="22"/>
        </w:rPr>
        <w:t>Proposed EV charger locations will reflect our intention to deliver an equitable spread of Chargepoints across the city wards. Chargepoints will be found on-street and residential locations providing charging primarily for residents who do not have access to off road parking.</w:t>
      </w:r>
      <w:r w:rsidRPr="0052369B">
        <w:rPr>
          <w:rStyle w:val="eop"/>
          <w:rFonts w:ascii="Arial" w:eastAsiaTheme="majorEastAsia" w:hAnsi="Arial" w:cs="Arial"/>
          <w:sz w:val="22"/>
          <w:szCs w:val="22"/>
        </w:rPr>
        <w:t> </w:t>
      </w:r>
    </w:p>
    <w:p w14:paraId="739AB0A9" w14:textId="77777777" w:rsidR="0052369B" w:rsidRPr="0052369B" w:rsidRDefault="0052369B" w:rsidP="0052369B">
      <w:pPr>
        <w:pStyle w:val="paragraph"/>
        <w:spacing w:before="0" w:beforeAutospacing="0" w:after="0" w:afterAutospacing="0"/>
        <w:jc w:val="both"/>
        <w:textAlignment w:val="baseline"/>
        <w:rPr>
          <w:rFonts w:ascii="Arial" w:hAnsi="Arial" w:cs="Arial"/>
          <w:sz w:val="22"/>
          <w:szCs w:val="22"/>
        </w:rPr>
      </w:pPr>
      <w:r w:rsidRPr="0052369B">
        <w:rPr>
          <w:rStyle w:val="eop"/>
          <w:rFonts w:ascii="Arial" w:eastAsiaTheme="majorEastAsia" w:hAnsi="Arial" w:cs="Arial"/>
          <w:sz w:val="22"/>
          <w:szCs w:val="22"/>
        </w:rPr>
        <w:t> </w:t>
      </w:r>
    </w:p>
    <w:p w14:paraId="10783703" w14:textId="77777777" w:rsidR="0052369B" w:rsidRPr="0052369B" w:rsidRDefault="0052369B" w:rsidP="0052369B">
      <w:pPr>
        <w:pStyle w:val="paragraph"/>
        <w:spacing w:before="0" w:beforeAutospacing="0" w:after="0" w:afterAutospacing="0"/>
        <w:ind w:left="709"/>
        <w:jc w:val="both"/>
        <w:textAlignment w:val="baseline"/>
        <w:rPr>
          <w:rFonts w:ascii="Arial" w:hAnsi="Arial" w:cs="Arial"/>
          <w:sz w:val="22"/>
          <w:szCs w:val="22"/>
        </w:rPr>
      </w:pPr>
      <w:r w:rsidRPr="0052369B">
        <w:rPr>
          <w:rStyle w:val="normaltextrun"/>
          <w:rFonts w:ascii="Arial" w:hAnsi="Arial" w:cs="Arial"/>
          <w:sz w:val="22"/>
          <w:szCs w:val="22"/>
        </w:rPr>
        <w:t>The approach to delivering new chargepoints will be to install in pre-determined residential locations (details in Annex 2). This will ensure a balanced baseline charging infrastructure across the city. Locational planning for further chargepoints would be determined through several means including resident requests, usage and demand data analysis and a formalised planning and change management process developed between the authority and appointed supplier. </w:t>
      </w:r>
      <w:r w:rsidRPr="0052369B">
        <w:rPr>
          <w:rStyle w:val="eop"/>
          <w:rFonts w:ascii="Arial" w:eastAsiaTheme="majorEastAsia" w:hAnsi="Arial" w:cs="Arial"/>
          <w:sz w:val="22"/>
          <w:szCs w:val="22"/>
        </w:rPr>
        <w:t> </w:t>
      </w:r>
    </w:p>
    <w:p w14:paraId="6EE32C0E" w14:textId="77777777" w:rsidR="0052369B" w:rsidRPr="0052369B" w:rsidRDefault="0052369B" w:rsidP="0052369B">
      <w:pPr>
        <w:pStyle w:val="paragraph"/>
        <w:spacing w:before="0" w:beforeAutospacing="0" w:after="0" w:afterAutospacing="0"/>
        <w:jc w:val="both"/>
        <w:textAlignment w:val="baseline"/>
        <w:rPr>
          <w:rFonts w:ascii="Arial" w:hAnsi="Arial" w:cs="Arial"/>
          <w:sz w:val="22"/>
          <w:szCs w:val="22"/>
        </w:rPr>
      </w:pPr>
      <w:r w:rsidRPr="0052369B">
        <w:rPr>
          <w:rStyle w:val="eop"/>
          <w:rFonts w:ascii="Arial" w:eastAsiaTheme="majorEastAsia" w:hAnsi="Arial" w:cs="Arial"/>
          <w:sz w:val="22"/>
          <w:szCs w:val="22"/>
        </w:rPr>
        <w:t> </w:t>
      </w:r>
    </w:p>
    <w:p w14:paraId="1C1DF73F" w14:textId="77777777" w:rsidR="0052369B" w:rsidRPr="0052369B" w:rsidRDefault="0052369B" w:rsidP="0052369B">
      <w:pPr>
        <w:pStyle w:val="paragraph"/>
        <w:spacing w:before="0" w:beforeAutospacing="0" w:after="0" w:afterAutospacing="0"/>
        <w:ind w:left="709"/>
        <w:jc w:val="both"/>
        <w:textAlignment w:val="baseline"/>
        <w:rPr>
          <w:rFonts w:ascii="Arial" w:hAnsi="Arial" w:cs="Arial"/>
          <w:sz w:val="22"/>
          <w:szCs w:val="22"/>
        </w:rPr>
      </w:pPr>
      <w:r w:rsidRPr="0052369B">
        <w:rPr>
          <w:rStyle w:val="normaltextrun"/>
          <w:rFonts w:ascii="Arial" w:hAnsi="Arial" w:cs="Arial"/>
          <w:sz w:val="22"/>
          <w:szCs w:val="22"/>
        </w:rPr>
        <w:lastRenderedPageBreak/>
        <w:t>Based in residential areas the on-street, chargepoints will provide a reliable and accessible local charging opportunity, ensuring that all residents have access to charging capability within a reasonable distance from their homes. As a primary charging source, we want to be able to replicate, as closely as possible, the cost and opportunities presented by charging at home.</w:t>
      </w:r>
      <w:r w:rsidRPr="0052369B">
        <w:rPr>
          <w:rStyle w:val="eop"/>
          <w:rFonts w:ascii="Arial" w:eastAsiaTheme="majorEastAsia" w:hAnsi="Arial" w:cs="Arial"/>
          <w:sz w:val="22"/>
          <w:szCs w:val="22"/>
        </w:rPr>
        <w:t> </w:t>
      </w:r>
    </w:p>
    <w:p w14:paraId="44A2DD90" w14:textId="77777777" w:rsidR="0052369B" w:rsidRPr="0052369B" w:rsidRDefault="0052369B" w:rsidP="0052369B">
      <w:pPr>
        <w:pStyle w:val="paragraph"/>
        <w:spacing w:before="0" w:beforeAutospacing="0" w:after="0" w:afterAutospacing="0"/>
        <w:jc w:val="both"/>
        <w:textAlignment w:val="baseline"/>
        <w:rPr>
          <w:rFonts w:ascii="Arial" w:hAnsi="Arial" w:cs="Arial"/>
          <w:sz w:val="22"/>
          <w:szCs w:val="22"/>
        </w:rPr>
      </w:pPr>
      <w:r w:rsidRPr="0052369B">
        <w:rPr>
          <w:rStyle w:val="eop"/>
          <w:rFonts w:ascii="Arial" w:eastAsiaTheme="majorEastAsia" w:hAnsi="Arial" w:cs="Arial"/>
          <w:sz w:val="22"/>
          <w:szCs w:val="22"/>
        </w:rPr>
        <w:t> </w:t>
      </w:r>
    </w:p>
    <w:p w14:paraId="371AC790" w14:textId="77777777" w:rsidR="0052369B" w:rsidRPr="0052369B" w:rsidRDefault="0052369B" w:rsidP="0052369B">
      <w:pPr>
        <w:pStyle w:val="paragraph"/>
        <w:spacing w:before="0" w:beforeAutospacing="0" w:after="0" w:afterAutospacing="0"/>
        <w:ind w:left="709"/>
        <w:jc w:val="both"/>
        <w:textAlignment w:val="baseline"/>
        <w:rPr>
          <w:rFonts w:ascii="Arial" w:hAnsi="Arial" w:cs="Arial"/>
          <w:sz w:val="22"/>
          <w:szCs w:val="22"/>
        </w:rPr>
      </w:pPr>
      <w:r w:rsidRPr="0052369B">
        <w:rPr>
          <w:rStyle w:val="normaltextrun"/>
          <w:rFonts w:ascii="Arial" w:hAnsi="Arial" w:cs="Arial"/>
          <w:sz w:val="22"/>
          <w:szCs w:val="22"/>
        </w:rPr>
        <w:t xml:space="preserve">Our ambition is to be able to implement as much EV infrastructure across the city as possible throughout the life of the contract, raising the profile and uptake of EV through increased accessibility and reliability and ensure that as demand peaks the supply is adequately able to meet it. </w:t>
      </w:r>
      <w:r w:rsidRPr="0052369B">
        <w:rPr>
          <w:rFonts w:ascii="Arial" w:eastAsia="Arial" w:hAnsi="Arial" w:cs="Arial"/>
          <w:sz w:val="22"/>
          <w:szCs w:val="22"/>
        </w:rPr>
        <w:t>We are therefore looking to secure a partner who is prepared to invest significantly in delivering that vision. Key to the vision and to the conditions of the LEVI grant is that we aim to install as many chargepoints as possible for On-street residential parking</w:t>
      </w:r>
      <w:r w:rsidRPr="0052369B">
        <w:rPr>
          <w:rStyle w:val="normaltextrun"/>
          <w:rFonts w:ascii="Arial" w:hAnsi="Arial" w:cs="Arial"/>
          <w:sz w:val="22"/>
          <w:szCs w:val="22"/>
        </w:rPr>
        <w:t>.</w:t>
      </w:r>
      <w:r w:rsidRPr="0052369B">
        <w:rPr>
          <w:rStyle w:val="eop"/>
          <w:rFonts w:ascii="Arial" w:eastAsiaTheme="majorEastAsia" w:hAnsi="Arial" w:cs="Arial"/>
          <w:sz w:val="22"/>
          <w:szCs w:val="22"/>
        </w:rPr>
        <w:t xml:space="preserve"> Other EV chargepoint types and solutions can be possible, so long and the LEVI requirements are still met. </w:t>
      </w:r>
    </w:p>
    <w:p w14:paraId="1966A885" w14:textId="77777777" w:rsidR="0052369B" w:rsidRPr="0052369B" w:rsidRDefault="0052369B" w:rsidP="0052369B">
      <w:pPr>
        <w:pStyle w:val="paragraph"/>
        <w:spacing w:before="0" w:beforeAutospacing="0" w:after="0" w:afterAutospacing="0"/>
        <w:jc w:val="both"/>
        <w:rPr>
          <w:rStyle w:val="eop"/>
          <w:rFonts w:ascii="Arial" w:eastAsiaTheme="majorEastAsia" w:hAnsi="Arial" w:cs="Arial"/>
          <w:sz w:val="22"/>
          <w:szCs w:val="22"/>
        </w:rPr>
      </w:pPr>
    </w:p>
    <w:p w14:paraId="125BBB8E" w14:textId="77777777" w:rsidR="0052369B" w:rsidRPr="0052369B" w:rsidRDefault="0052369B" w:rsidP="0052369B">
      <w:pPr>
        <w:pStyle w:val="NoSpacing"/>
        <w:ind w:left="709"/>
        <w:rPr>
          <w:rStyle w:val="normaltextrun"/>
          <w:rFonts w:ascii="Arial" w:hAnsi="Arial" w:cs="Arial"/>
        </w:rPr>
      </w:pPr>
      <w:r w:rsidRPr="0052369B">
        <w:rPr>
          <w:rStyle w:val="normaltextrun"/>
          <w:rFonts w:ascii="Arial" w:hAnsi="Arial" w:cs="Arial"/>
          <w:lang w:eastAsia="en-GB"/>
        </w:rPr>
        <w:t xml:space="preserve">Though the scale of the solution is seen as a priority, the authority is open to proposal and discussion around how this is achieved. This includes the technology that will be used and the planned approach to the implementation of chargepoint hardware. </w:t>
      </w:r>
    </w:p>
    <w:p w14:paraId="6436E3C4" w14:textId="77777777" w:rsidR="0052369B" w:rsidRPr="0052369B" w:rsidRDefault="0052369B" w:rsidP="0052369B">
      <w:pPr>
        <w:pStyle w:val="NoSpacing"/>
        <w:rPr>
          <w:rStyle w:val="normaltextrun"/>
          <w:rFonts w:ascii="Arial" w:hAnsi="Arial" w:cs="Arial"/>
        </w:rPr>
      </w:pPr>
      <w:r w:rsidRPr="0052369B">
        <w:rPr>
          <w:rStyle w:val="normaltextrun"/>
          <w:rFonts w:ascii="Arial" w:hAnsi="Arial" w:cs="Arial"/>
          <w:lang w:eastAsia="en-GB"/>
        </w:rPr>
        <w:t xml:space="preserve"> </w:t>
      </w:r>
    </w:p>
    <w:p w14:paraId="28CCC459" w14:textId="77777777" w:rsidR="0052369B" w:rsidRPr="0052369B" w:rsidRDefault="0052369B" w:rsidP="0052369B">
      <w:pPr>
        <w:pStyle w:val="NoSpacing"/>
        <w:ind w:left="709"/>
        <w:rPr>
          <w:rStyle w:val="normaltextrun"/>
          <w:rFonts w:ascii="Arial" w:hAnsi="Arial" w:cs="Arial"/>
        </w:rPr>
      </w:pPr>
      <w:r w:rsidRPr="2E74BAB9">
        <w:rPr>
          <w:rStyle w:val="normaltextrun"/>
          <w:rFonts w:ascii="Arial" w:hAnsi="Arial" w:cs="Arial"/>
          <w:lang w:eastAsia="en-GB"/>
        </w:rPr>
        <w:t>The majority of the evaluation weighting that will be applied to this procurement is on evidencing the value a supplier can bring to the partnership in terms of knowledge, quality, innovation and the capability to deliver to an ambitious but achievable plan.</w:t>
      </w:r>
    </w:p>
    <w:p w14:paraId="26D94688" w14:textId="086AF041" w:rsidR="2E74BAB9" w:rsidRDefault="2E74BAB9" w:rsidP="2E74BAB9">
      <w:pPr>
        <w:pStyle w:val="NoSpacing"/>
        <w:ind w:left="709"/>
        <w:rPr>
          <w:rStyle w:val="normaltextrun"/>
          <w:rFonts w:ascii="Arial" w:hAnsi="Arial" w:cs="Arial"/>
          <w:lang w:eastAsia="en-GB"/>
        </w:rPr>
      </w:pPr>
    </w:p>
    <w:p w14:paraId="111CE62E" w14:textId="681484B4" w:rsidR="1F586F1A" w:rsidRDefault="1F586F1A" w:rsidP="63A4D657">
      <w:pPr>
        <w:pStyle w:val="NoSpacing"/>
        <w:spacing w:line="259" w:lineRule="auto"/>
        <w:ind w:left="709"/>
        <w:rPr>
          <w:rStyle w:val="normaltextrun"/>
          <w:rFonts w:ascii="Arial" w:hAnsi="Arial" w:cs="Arial"/>
          <w:color w:val="000000" w:themeColor="text1"/>
          <w:lang w:eastAsia="en-GB"/>
        </w:rPr>
      </w:pPr>
      <w:r w:rsidRPr="63A4D657">
        <w:rPr>
          <w:rStyle w:val="normaltextrun"/>
          <w:rFonts w:ascii="Arial" w:hAnsi="Arial" w:cs="Arial"/>
          <w:color w:val="000000" w:themeColor="text1"/>
          <w:lang w:eastAsia="en-GB"/>
        </w:rPr>
        <w:t>To ensure that the required resourcing to support the contract can be maintained we are requesting a yearly baseline concession fee from any prospective supplier, starting at £65,000 in year one and subject to inflation. This will enable the funding of one full time resource dedicated to managing the contract and supporting delivery tasks. Alongside this we are proposing a yearly calculation of 3% of the gross revenue margin (revenue after electricity costs). At the point during the life of the contract where the yearly value of the gross revenue margin share exceeds the baseline payment, it will replace it as the payable yearly concession fee.</w:t>
      </w:r>
    </w:p>
    <w:p w14:paraId="0A614581" w14:textId="16E7F934" w:rsidR="2E74BAB9" w:rsidRDefault="2E74BAB9" w:rsidP="2E74BAB9">
      <w:pPr>
        <w:pStyle w:val="NoSpacing"/>
        <w:ind w:left="709"/>
        <w:rPr>
          <w:rStyle w:val="normaltextrun"/>
          <w:rFonts w:ascii="Arial" w:hAnsi="Arial" w:cs="Arial"/>
          <w:lang w:eastAsia="en-GB"/>
        </w:rPr>
      </w:pPr>
    </w:p>
    <w:p w14:paraId="5295649F" w14:textId="77777777" w:rsidR="0052369B" w:rsidRPr="0052369B" w:rsidRDefault="0052369B" w:rsidP="0052369B">
      <w:pPr>
        <w:pStyle w:val="paragraph"/>
        <w:spacing w:before="0" w:beforeAutospacing="0" w:after="0" w:afterAutospacing="0"/>
        <w:jc w:val="both"/>
        <w:rPr>
          <w:rStyle w:val="eop"/>
          <w:rFonts w:ascii="Arial" w:eastAsiaTheme="majorEastAsia" w:hAnsi="Arial" w:cs="Arial"/>
          <w:sz w:val="22"/>
          <w:szCs w:val="22"/>
        </w:rPr>
      </w:pPr>
    </w:p>
    <w:p w14:paraId="0ADDD6D6" w14:textId="1C22B398" w:rsidR="0052369B" w:rsidRPr="0052369B" w:rsidRDefault="0052369B" w:rsidP="5C60896C">
      <w:pPr>
        <w:pStyle w:val="paragraph"/>
        <w:spacing w:before="0" w:beforeAutospacing="0" w:after="0" w:afterAutospacing="0"/>
        <w:jc w:val="both"/>
        <w:textAlignment w:val="baseline"/>
        <w:rPr>
          <w:rFonts w:ascii="Arial" w:hAnsi="Arial" w:cs="Arial"/>
          <w:sz w:val="22"/>
          <w:szCs w:val="22"/>
        </w:rPr>
      </w:pPr>
      <w:r w:rsidRPr="5C60896C">
        <w:rPr>
          <w:rStyle w:val="eop"/>
          <w:rFonts w:ascii="Arial" w:eastAsiaTheme="majorEastAsia" w:hAnsi="Arial" w:cs="Arial"/>
          <w:sz w:val="22"/>
          <w:szCs w:val="22"/>
        </w:rPr>
        <w:t> </w:t>
      </w:r>
      <w:r>
        <w:tab/>
      </w:r>
      <w:r w:rsidRPr="5C60896C">
        <w:rPr>
          <w:rStyle w:val="normaltextrun"/>
          <w:rFonts w:ascii="Arial" w:hAnsi="Arial" w:cs="Arial"/>
          <w:b/>
          <w:bCs/>
          <w:sz w:val="22"/>
          <w:szCs w:val="22"/>
        </w:rPr>
        <w:t>Portfolio Based Approach</w:t>
      </w:r>
      <w:r w:rsidRPr="5C60896C">
        <w:rPr>
          <w:rStyle w:val="eop"/>
          <w:rFonts w:ascii="Arial" w:eastAsiaTheme="majorEastAsia" w:hAnsi="Arial" w:cs="Arial"/>
          <w:sz w:val="22"/>
          <w:szCs w:val="22"/>
        </w:rPr>
        <w:t> </w:t>
      </w:r>
    </w:p>
    <w:p w14:paraId="7B87932D" w14:textId="77777777" w:rsidR="0052369B" w:rsidRPr="0052369B" w:rsidRDefault="0052369B" w:rsidP="0052369B">
      <w:pPr>
        <w:pStyle w:val="paragraph"/>
        <w:spacing w:before="0" w:beforeAutospacing="0" w:after="0" w:afterAutospacing="0"/>
        <w:ind w:left="720"/>
        <w:jc w:val="both"/>
        <w:rPr>
          <w:rStyle w:val="normaltextrun"/>
          <w:rFonts w:ascii="Arial" w:hAnsi="Arial" w:cs="Arial"/>
          <w:sz w:val="22"/>
          <w:szCs w:val="22"/>
        </w:rPr>
      </w:pPr>
      <w:r w:rsidRPr="0052369B">
        <w:rPr>
          <w:rStyle w:val="normaltextrun"/>
          <w:rFonts w:ascii="Arial" w:hAnsi="Arial" w:cs="Arial"/>
          <w:sz w:val="22"/>
          <w:szCs w:val="22"/>
        </w:rPr>
        <w:t xml:space="preserve">We are expecting a minimum of 505 chargepoints over the life of the contract, with a third (168) installed by 2028, (more detailed within annex 4) in order to meet the expected rise in EV uptake within the City. These units will need to be ‘slow’ to ‘standard’ powered EV chargers of any type within reason and based on what will serve the community best. All EV chargers are to serve the residents, wards, and communities of Southampton. They will need to be on-street unless exceptional circumstances mean it is not possible, i.e, insufficient width, power supply, conservation/ protected area. When EV chargers are to be installed off-street, this must be done so they will still be used/ serve the residents, Wards, and communities of Southampton. </w:t>
      </w:r>
    </w:p>
    <w:p w14:paraId="1B261179" w14:textId="71F72D80" w:rsidR="0052369B" w:rsidRPr="0052369B" w:rsidRDefault="0052369B" w:rsidP="0052369B">
      <w:pPr>
        <w:pStyle w:val="paragraph"/>
        <w:spacing w:before="0" w:beforeAutospacing="0" w:after="0" w:afterAutospacing="0"/>
        <w:jc w:val="both"/>
        <w:textAlignment w:val="baseline"/>
        <w:rPr>
          <w:rStyle w:val="normaltextrun"/>
          <w:rFonts w:ascii="Arial" w:hAnsi="Arial" w:cs="Arial"/>
          <w:sz w:val="22"/>
          <w:szCs w:val="22"/>
        </w:rPr>
      </w:pPr>
    </w:p>
    <w:p w14:paraId="1E7906A2" w14:textId="7D03749F" w:rsidR="0052369B" w:rsidRPr="0052369B" w:rsidRDefault="0052369B" w:rsidP="00153F62">
      <w:pPr>
        <w:pStyle w:val="paragraph"/>
        <w:spacing w:before="0" w:beforeAutospacing="0" w:after="0" w:afterAutospacing="0"/>
        <w:ind w:left="720"/>
        <w:jc w:val="both"/>
        <w:textAlignment w:val="baseline"/>
        <w:rPr>
          <w:rFonts w:ascii="Arial" w:hAnsi="Arial" w:cs="Arial"/>
          <w:sz w:val="22"/>
          <w:szCs w:val="22"/>
        </w:rPr>
      </w:pPr>
      <w:r w:rsidRPr="0052369B">
        <w:rPr>
          <w:rStyle w:val="normaltextrun"/>
          <w:rFonts w:ascii="Arial" w:hAnsi="Arial" w:cs="Arial"/>
          <w:sz w:val="22"/>
          <w:szCs w:val="22"/>
        </w:rPr>
        <w:t>It is recognised that not all locations where EV chargerpoints are asked for and needed will be commercially viable, but that some sites have the potential to be extremely well utilised. We also appreciate fast and rapid units are commercially attractive to install, proposals for these units will be reviewed on a case by case bases. But they must not affect the minimum 505 slow to standard units</w:t>
      </w:r>
      <w:r w:rsidR="00D4582C">
        <w:rPr>
          <w:rStyle w:val="normaltextrun"/>
          <w:rFonts w:ascii="Arial" w:hAnsi="Arial" w:cs="Arial"/>
          <w:sz w:val="22"/>
          <w:szCs w:val="22"/>
        </w:rPr>
        <w:t xml:space="preserve"> that must be installed</w:t>
      </w:r>
      <w:r w:rsidRPr="0052369B">
        <w:rPr>
          <w:rStyle w:val="normaltextrun"/>
          <w:rFonts w:ascii="Arial" w:hAnsi="Arial" w:cs="Arial"/>
          <w:sz w:val="22"/>
          <w:szCs w:val="22"/>
        </w:rPr>
        <w:t xml:space="preserve">. </w:t>
      </w:r>
    </w:p>
    <w:p w14:paraId="240026C1" w14:textId="77777777" w:rsidR="0052369B" w:rsidRPr="0052369B" w:rsidRDefault="0052369B" w:rsidP="0052369B">
      <w:pPr>
        <w:pStyle w:val="paragraph"/>
        <w:spacing w:before="0" w:beforeAutospacing="0" w:after="0" w:afterAutospacing="0"/>
        <w:jc w:val="both"/>
        <w:textAlignment w:val="baseline"/>
        <w:rPr>
          <w:rFonts w:ascii="Arial" w:hAnsi="Arial" w:cs="Arial"/>
          <w:sz w:val="22"/>
          <w:szCs w:val="22"/>
        </w:rPr>
      </w:pPr>
      <w:r w:rsidRPr="0052369B">
        <w:rPr>
          <w:rStyle w:val="eop"/>
          <w:rFonts w:ascii="Arial" w:eastAsiaTheme="majorEastAsia" w:hAnsi="Arial" w:cs="Arial"/>
          <w:sz w:val="22"/>
          <w:szCs w:val="22"/>
        </w:rPr>
        <w:t> </w:t>
      </w:r>
    </w:p>
    <w:p w14:paraId="34DB92E8" w14:textId="77777777" w:rsidR="0052369B" w:rsidRPr="0052369B" w:rsidRDefault="0052369B" w:rsidP="00153F62">
      <w:pPr>
        <w:pStyle w:val="paragraph"/>
        <w:spacing w:before="0" w:beforeAutospacing="0" w:after="0" w:afterAutospacing="0"/>
        <w:ind w:left="720"/>
        <w:jc w:val="both"/>
        <w:textAlignment w:val="baseline"/>
        <w:rPr>
          <w:rFonts w:ascii="Arial" w:hAnsi="Arial" w:cs="Arial"/>
          <w:sz w:val="22"/>
          <w:szCs w:val="22"/>
        </w:rPr>
      </w:pPr>
      <w:r w:rsidRPr="0052369B">
        <w:rPr>
          <w:rStyle w:val="normaltextrun"/>
          <w:rFonts w:ascii="Arial" w:hAnsi="Arial" w:cs="Arial"/>
          <w:sz w:val="22"/>
          <w:szCs w:val="22"/>
        </w:rPr>
        <w:t>As an authority we want to see a balanced portfolio of sites being delivered right from the start, with more profitable sites supporting less profitable. </w:t>
      </w:r>
      <w:r w:rsidRPr="0052369B">
        <w:rPr>
          <w:rStyle w:val="eop"/>
          <w:rFonts w:ascii="Arial" w:eastAsiaTheme="majorEastAsia" w:hAnsi="Arial" w:cs="Arial"/>
          <w:sz w:val="22"/>
          <w:szCs w:val="22"/>
        </w:rPr>
        <w:t> </w:t>
      </w:r>
    </w:p>
    <w:p w14:paraId="669F8B1F" w14:textId="77777777" w:rsidR="0052369B" w:rsidRPr="0052369B" w:rsidRDefault="0052369B" w:rsidP="0052369B">
      <w:pPr>
        <w:pStyle w:val="paragraph"/>
        <w:spacing w:before="0" w:beforeAutospacing="0" w:after="0" w:afterAutospacing="0"/>
        <w:jc w:val="both"/>
        <w:textAlignment w:val="baseline"/>
        <w:rPr>
          <w:rFonts w:ascii="Arial" w:hAnsi="Arial" w:cs="Arial"/>
          <w:sz w:val="22"/>
          <w:szCs w:val="22"/>
        </w:rPr>
      </w:pPr>
      <w:r w:rsidRPr="0052369B">
        <w:rPr>
          <w:rStyle w:val="eop"/>
          <w:rFonts w:ascii="Arial" w:eastAsiaTheme="majorEastAsia" w:hAnsi="Arial" w:cs="Arial"/>
          <w:sz w:val="22"/>
          <w:szCs w:val="22"/>
        </w:rPr>
        <w:t> </w:t>
      </w:r>
    </w:p>
    <w:p w14:paraId="11A910FC" w14:textId="77777777" w:rsidR="0052369B" w:rsidRPr="0052369B" w:rsidRDefault="0052369B" w:rsidP="00153F62">
      <w:pPr>
        <w:pStyle w:val="paragraph"/>
        <w:spacing w:before="0" w:beforeAutospacing="0" w:after="0" w:afterAutospacing="0"/>
        <w:ind w:left="720"/>
        <w:jc w:val="both"/>
        <w:textAlignment w:val="baseline"/>
        <w:rPr>
          <w:rFonts w:ascii="Arial" w:hAnsi="Arial" w:cs="Arial"/>
          <w:sz w:val="22"/>
          <w:szCs w:val="22"/>
        </w:rPr>
      </w:pPr>
      <w:r w:rsidRPr="0052369B">
        <w:rPr>
          <w:rStyle w:val="normaltextrun"/>
          <w:rFonts w:ascii="Arial" w:hAnsi="Arial" w:cs="Arial"/>
          <w:sz w:val="22"/>
          <w:szCs w:val="22"/>
        </w:rPr>
        <w:t>The delivery model will show phases or key points in the delivery of this network so output can be monitored to ensure proposals for future sites or any changes to planned delivery can be evaluated and agreed upon. This process would be through a formalised work-planning and change group involving both parties. </w:t>
      </w:r>
      <w:r w:rsidRPr="0052369B">
        <w:rPr>
          <w:rStyle w:val="eop"/>
          <w:rFonts w:ascii="Arial" w:eastAsiaTheme="majorEastAsia" w:hAnsi="Arial" w:cs="Arial"/>
          <w:sz w:val="22"/>
          <w:szCs w:val="22"/>
        </w:rPr>
        <w:t> </w:t>
      </w:r>
    </w:p>
    <w:p w14:paraId="1DFD5C88" w14:textId="77777777" w:rsidR="0052369B" w:rsidRPr="0052369B" w:rsidRDefault="0052369B" w:rsidP="0052369B">
      <w:pPr>
        <w:pStyle w:val="paragraph"/>
        <w:spacing w:before="0" w:beforeAutospacing="0" w:after="0" w:afterAutospacing="0"/>
        <w:jc w:val="both"/>
        <w:textAlignment w:val="baseline"/>
        <w:rPr>
          <w:rFonts w:ascii="Arial" w:hAnsi="Arial" w:cs="Arial"/>
          <w:sz w:val="22"/>
          <w:szCs w:val="22"/>
        </w:rPr>
      </w:pPr>
      <w:r w:rsidRPr="0052369B">
        <w:rPr>
          <w:rStyle w:val="eop"/>
          <w:rFonts w:ascii="Arial" w:eastAsiaTheme="majorEastAsia" w:hAnsi="Arial" w:cs="Arial"/>
          <w:sz w:val="22"/>
          <w:szCs w:val="22"/>
        </w:rPr>
        <w:lastRenderedPageBreak/>
        <w:t> </w:t>
      </w:r>
    </w:p>
    <w:p w14:paraId="1B8B7535" w14:textId="20A40755" w:rsidR="0052369B" w:rsidRPr="0052369B" w:rsidRDefault="0052369B" w:rsidP="5C60896C">
      <w:pPr>
        <w:pStyle w:val="paragraph"/>
        <w:spacing w:before="0" w:beforeAutospacing="0" w:after="0" w:afterAutospacing="0"/>
        <w:ind w:firstLine="720"/>
        <w:jc w:val="both"/>
        <w:textAlignment w:val="baseline"/>
        <w:rPr>
          <w:rFonts w:ascii="Arial" w:hAnsi="Arial" w:cs="Arial"/>
          <w:sz w:val="22"/>
          <w:szCs w:val="22"/>
        </w:rPr>
      </w:pPr>
      <w:r w:rsidRPr="5C60896C">
        <w:rPr>
          <w:rStyle w:val="normaltextrun"/>
          <w:rFonts w:ascii="Arial" w:hAnsi="Arial" w:cs="Arial"/>
          <w:b/>
          <w:bCs/>
          <w:sz w:val="22"/>
          <w:szCs w:val="22"/>
        </w:rPr>
        <w:t>Reliability and Quality.</w:t>
      </w:r>
      <w:r w:rsidRPr="5C60896C">
        <w:rPr>
          <w:rStyle w:val="eop"/>
          <w:rFonts w:ascii="Arial" w:eastAsiaTheme="majorEastAsia" w:hAnsi="Arial" w:cs="Arial"/>
          <w:sz w:val="22"/>
          <w:szCs w:val="22"/>
        </w:rPr>
        <w:t> </w:t>
      </w:r>
    </w:p>
    <w:p w14:paraId="501C38E9" w14:textId="77777777" w:rsidR="0052369B" w:rsidRPr="0052369B" w:rsidRDefault="0052369B" w:rsidP="00153F62">
      <w:pPr>
        <w:pStyle w:val="paragraph"/>
        <w:spacing w:before="0" w:beforeAutospacing="0" w:after="0" w:afterAutospacing="0"/>
        <w:ind w:left="720"/>
        <w:jc w:val="both"/>
        <w:textAlignment w:val="baseline"/>
        <w:rPr>
          <w:rFonts w:ascii="Arial" w:hAnsi="Arial" w:cs="Arial"/>
          <w:sz w:val="22"/>
          <w:szCs w:val="22"/>
        </w:rPr>
      </w:pPr>
      <w:r w:rsidRPr="0052369B">
        <w:rPr>
          <w:rStyle w:val="normaltextrun"/>
          <w:rFonts w:ascii="Arial" w:hAnsi="Arial" w:cs="Arial"/>
          <w:sz w:val="22"/>
          <w:szCs w:val="22"/>
        </w:rPr>
        <w:t>A positive experience for Residents accessing the charging services provided is key to increasing EV uptake and should be at the heart of the solution. We want customers to be confident they understand what they are paying for, that the chargepoints will work when they need them, and they are fully supported when something isn’t as it should be.</w:t>
      </w:r>
      <w:r w:rsidRPr="0052369B">
        <w:rPr>
          <w:rStyle w:val="eop"/>
          <w:rFonts w:ascii="Arial" w:eastAsiaTheme="majorEastAsia" w:hAnsi="Arial" w:cs="Arial"/>
          <w:sz w:val="22"/>
          <w:szCs w:val="22"/>
        </w:rPr>
        <w:t> </w:t>
      </w:r>
    </w:p>
    <w:p w14:paraId="65C0277F" w14:textId="77777777" w:rsidR="0052369B" w:rsidRPr="0052369B" w:rsidRDefault="0052369B" w:rsidP="0052369B">
      <w:pPr>
        <w:pStyle w:val="paragraph"/>
        <w:spacing w:before="0" w:beforeAutospacing="0" w:after="0" w:afterAutospacing="0"/>
        <w:jc w:val="both"/>
        <w:textAlignment w:val="baseline"/>
        <w:rPr>
          <w:rFonts w:ascii="Arial" w:hAnsi="Arial" w:cs="Arial"/>
          <w:sz w:val="22"/>
          <w:szCs w:val="22"/>
        </w:rPr>
      </w:pPr>
      <w:r w:rsidRPr="0052369B">
        <w:rPr>
          <w:rStyle w:val="eop"/>
          <w:rFonts w:ascii="Arial" w:eastAsiaTheme="majorEastAsia" w:hAnsi="Arial" w:cs="Arial"/>
          <w:sz w:val="22"/>
          <w:szCs w:val="22"/>
        </w:rPr>
        <w:t> </w:t>
      </w:r>
    </w:p>
    <w:p w14:paraId="0DA5442A" w14:textId="7ED1ACC2" w:rsidR="0052369B" w:rsidRPr="0052369B" w:rsidRDefault="0052369B" w:rsidP="5C60896C">
      <w:pPr>
        <w:pStyle w:val="paragraph"/>
        <w:spacing w:before="0" w:beforeAutospacing="0" w:after="0" w:afterAutospacing="0"/>
        <w:ind w:firstLine="720"/>
        <w:jc w:val="both"/>
        <w:textAlignment w:val="baseline"/>
        <w:rPr>
          <w:rFonts w:ascii="Arial" w:hAnsi="Arial" w:cs="Arial"/>
          <w:sz w:val="22"/>
          <w:szCs w:val="22"/>
        </w:rPr>
      </w:pPr>
      <w:r w:rsidRPr="5C60896C">
        <w:rPr>
          <w:rStyle w:val="normaltextrun"/>
          <w:rFonts w:ascii="Arial" w:hAnsi="Arial" w:cs="Arial"/>
          <w:b/>
          <w:bCs/>
          <w:sz w:val="22"/>
          <w:szCs w:val="22"/>
        </w:rPr>
        <w:t>Clear consistent pricing </w:t>
      </w:r>
      <w:r w:rsidRPr="5C60896C">
        <w:rPr>
          <w:rStyle w:val="eop"/>
          <w:rFonts w:ascii="Arial" w:eastAsiaTheme="majorEastAsia" w:hAnsi="Arial" w:cs="Arial"/>
          <w:sz w:val="22"/>
          <w:szCs w:val="22"/>
        </w:rPr>
        <w:t> </w:t>
      </w:r>
    </w:p>
    <w:p w14:paraId="1834B7D5" w14:textId="77777777" w:rsidR="0052369B" w:rsidRPr="0052369B" w:rsidRDefault="0052369B" w:rsidP="00153F62">
      <w:pPr>
        <w:pStyle w:val="paragraph"/>
        <w:spacing w:before="0" w:beforeAutospacing="0" w:after="0" w:afterAutospacing="0"/>
        <w:ind w:left="720"/>
        <w:jc w:val="both"/>
        <w:textAlignment w:val="baseline"/>
        <w:rPr>
          <w:rFonts w:ascii="Arial" w:hAnsi="Arial" w:cs="Arial"/>
          <w:sz w:val="22"/>
          <w:szCs w:val="22"/>
        </w:rPr>
      </w:pPr>
      <w:r w:rsidRPr="0052369B">
        <w:rPr>
          <w:rStyle w:val="normaltextrun"/>
          <w:rFonts w:ascii="Arial" w:hAnsi="Arial" w:cs="Arial"/>
          <w:sz w:val="22"/>
          <w:szCs w:val="22"/>
        </w:rPr>
        <w:t>We know that EV users want transparency when it comes to pricing structures. We want our network to be clear and easy to understand, so that customers know what they will pay to charge their car before they plug in. </w:t>
      </w:r>
      <w:r w:rsidRPr="0052369B">
        <w:rPr>
          <w:rStyle w:val="eop"/>
          <w:rFonts w:ascii="Arial" w:eastAsiaTheme="majorEastAsia" w:hAnsi="Arial" w:cs="Arial"/>
          <w:sz w:val="22"/>
          <w:szCs w:val="22"/>
        </w:rPr>
        <w:t> </w:t>
      </w:r>
    </w:p>
    <w:p w14:paraId="397D1F2D" w14:textId="77777777" w:rsidR="0052369B" w:rsidRPr="0052369B" w:rsidRDefault="0052369B" w:rsidP="0052369B">
      <w:pPr>
        <w:pStyle w:val="paragraph"/>
        <w:spacing w:before="0" w:beforeAutospacing="0" w:after="0" w:afterAutospacing="0"/>
        <w:jc w:val="both"/>
        <w:textAlignment w:val="baseline"/>
        <w:rPr>
          <w:rFonts w:ascii="Arial" w:hAnsi="Arial" w:cs="Arial"/>
          <w:sz w:val="22"/>
          <w:szCs w:val="22"/>
        </w:rPr>
      </w:pPr>
      <w:r w:rsidRPr="0052369B">
        <w:rPr>
          <w:rStyle w:val="eop"/>
          <w:rFonts w:ascii="Arial" w:eastAsiaTheme="majorEastAsia" w:hAnsi="Arial" w:cs="Arial"/>
          <w:sz w:val="22"/>
          <w:szCs w:val="22"/>
        </w:rPr>
        <w:t> </w:t>
      </w:r>
    </w:p>
    <w:p w14:paraId="1021CF0D" w14:textId="77777777" w:rsidR="0052369B" w:rsidRPr="0052369B" w:rsidRDefault="0052369B" w:rsidP="00153F62">
      <w:pPr>
        <w:pStyle w:val="paragraph"/>
        <w:spacing w:before="0" w:beforeAutospacing="0" w:after="0" w:afterAutospacing="0"/>
        <w:ind w:left="720"/>
        <w:jc w:val="both"/>
        <w:textAlignment w:val="baseline"/>
        <w:rPr>
          <w:rStyle w:val="eop"/>
          <w:rFonts w:ascii="Arial" w:eastAsiaTheme="majorEastAsia" w:hAnsi="Arial" w:cs="Arial"/>
          <w:sz w:val="22"/>
          <w:szCs w:val="22"/>
        </w:rPr>
      </w:pPr>
      <w:r w:rsidRPr="0052369B">
        <w:rPr>
          <w:rStyle w:val="normaltextrun"/>
          <w:rFonts w:ascii="Arial" w:hAnsi="Arial" w:cs="Arial"/>
          <w:sz w:val="22"/>
          <w:szCs w:val="22"/>
        </w:rPr>
        <w:t>They will understand the different charging options available to them, be able to make an informed choice as to their route to charge and know the prices for these will not change when accessing the same service across the city.</w:t>
      </w:r>
      <w:r w:rsidRPr="0052369B">
        <w:rPr>
          <w:rStyle w:val="eop"/>
          <w:rFonts w:ascii="Arial" w:eastAsiaTheme="majorEastAsia" w:hAnsi="Arial" w:cs="Arial"/>
          <w:sz w:val="22"/>
          <w:szCs w:val="22"/>
        </w:rPr>
        <w:t> </w:t>
      </w:r>
    </w:p>
    <w:p w14:paraId="0158E6DC" w14:textId="6334FE6C" w:rsidR="0052369B" w:rsidRPr="0052369B" w:rsidRDefault="0052369B" w:rsidP="0052369B">
      <w:pPr>
        <w:pStyle w:val="paragraph"/>
        <w:spacing w:before="0" w:beforeAutospacing="0" w:after="0" w:afterAutospacing="0"/>
        <w:jc w:val="both"/>
        <w:textAlignment w:val="baseline"/>
        <w:rPr>
          <w:rFonts w:ascii="Arial" w:hAnsi="Arial" w:cs="Arial"/>
          <w:sz w:val="22"/>
          <w:szCs w:val="22"/>
        </w:rPr>
      </w:pPr>
    </w:p>
    <w:p w14:paraId="0C31556C" w14:textId="770D9948" w:rsidR="0052369B" w:rsidRPr="0052369B" w:rsidRDefault="0052369B" w:rsidP="5C60896C">
      <w:pPr>
        <w:pStyle w:val="paragraph"/>
        <w:spacing w:before="0" w:beforeAutospacing="0" w:after="0" w:afterAutospacing="0"/>
        <w:ind w:firstLine="720"/>
        <w:jc w:val="both"/>
        <w:textAlignment w:val="baseline"/>
        <w:rPr>
          <w:rFonts w:ascii="Arial" w:hAnsi="Arial" w:cs="Arial"/>
          <w:sz w:val="22"/>
          <w:szCs w:val="22"/>
        </w:rPr>
      </w:pPr>
      <w:r w:rsidRPr="5C60896C">
        <w:rPr>
          <w:rStyle w:val="normaltextrun"/>
          <w:rFonts w:ascii="Arial" w:hAnsi="Arial" w:cs="Arial"/>
          <w:b/>
          <w:bCs/>
          <w:sz w:val="22"/>
          <w:szCs w:val="22"/>
        </w:rPr>
        <w:t>Easy to Access</w:t>
      </w:r>
      <w:r w:rsidRPr="5C60896C">
        <w:rPr>
          <w:rStyle w:val="eop"/>
          <w:rFonts w:ascii="Arial" w:eastAsiaTheme="majorEastAsia" w:hAnsi="Arial" w:cs="Arial"/>
          <w:sz w:val="22"/>
          <w:szCs w:val="22"/>
        </w:rPr>
        <w:t> </w:t>
      </w:r>
    </w:p>
    <w:p w14:paraId="5BA6C43C" w14:textId="77777777" w:rsidR="0052369B" w:rsidRPr="0052369B" w:rsidRDefault="0052369B" w:rsidP="00153F62">
      <w:pPr>
        <w:pStyle w:val="paragraph"/>
        <w:spacing w:before="0" w:beforeAutospacing="0" w:after="0" w:afterAutospacing="0"/>
        <w:ind w:left="720"/>
        <w:jc w:val="both"/>
        <w:textAlignment w:val="baseline"/>
        <w:rPr>
          <w:rFonts w:ascii="Arial" w:hAnsi="Arial" w:cs="Arial"/>
          <w:sz w:val="22"/>
          <w:szCs w:val="22"/>
        </w:rPr>
      </w:pPr>
      <w:r w:rsidRPr="0052369B">
        <w:rPr>
          <w:rStyle w:val="normaltextrun"/>
          <w:rFonts w:ascii="Arial" w:hAnsi="Arial" w:cs="Arial"/>
          <w:sz w:val="22"/>
          <w:szCs w:val="22"/>
        </w:rPr>
        <w:t>Customers will have a choice of options for accessing the chargepoints and be able to decide which works for them.</w:t>
      </w:r>
      <w:r w:rsidRPr="0052369B">
        <w:rPr>
          <w:rStyle w:val="eop"/>
          <w:rFonts w:ascii="Arial" w:eastAsiaTheme="majorEastAsia" w:hAnsi="Arial" w:cs="Arial"/>
          <w:sz w:val="22"/>
          <w:szCs w:val="22"/>
        </w:rPr>
        <w:t> </w:t>
      </w:r>
    </w:p>
    <w:p w14:paraId="27C30DE3" w14:textId="77777777" w:rsidR="0052369B" w:rsidRPr="0052369B" w:rsidRDefault="0052369B" w:rsidP="0052369B">
      <w:pPr>
        <w:pStyle w:val="paragraph"/>
        <w:spacing w:before="0" w:beforeAutospacing="0" w:after="0" w:afterAutospacing="0"/>
        <w:jc w:val="both"/>
        <w:textAlignment w:val="baseline"/>
        <w:rPr>
          <w:rFonts w:ascii="Arial" w:hAnsi="Arial" w:cs="Arial"/>
          <w:sz w:val="22"/>
          <w:szCs w:val="22"/>
        </w:rPr>
      </w:pPr>
      <w:r w:rsidRPr="0052369B">
        <w:rPr>
          <w:rStyle w:val="eop"/>
          <w:rFonts w:ascii="Arial" w:eastAsiaTheme="majorEastAsia" w:hAnsi="Arial" w:cs="Arial"/>
          <w:sz w:val="22"/>
          <w:szCs w:val="22"/>
        </w:rPr>
        <w:t> </w:t>
      </w:r>
    </w:p>
    <w:p w14:paraId="00F87A03" w14:textId="77777777" w:rsidR="0052369B" w:rsidRPr="0052369B" w:rsidRDefault="0052369B" w:rsidP="00153F62">
      <w:pPr>
        <w:pStyle w:val="paragraph"/>
        <w:spacing w:before="0" w:beforeAutospacing="0" w:after="0" w:afterAutospacing="0"/>
        <w:ind w:left="720"/>
        <w:jc w:val="both"/>
        <w:textAlignment w:val="baseline"/>
        <w:rPr>
          <w:rFonts w:ascii="Arial" w:hAnsi="Arial" w:cs="Arial"/>
          <w:sz w:val="22"/>
          <w:szCs w:val="22"/>
        </w:rPr>
      </w:pPr>
      <w:r w:rsidRPr="0052369B">
        <w:rPr>
          <w:rStyle w:val="normaltextrun"/>
          <w:rFonts w:ascii="Arial" w:hAnsi="Arial" w:cs="Arial"/>
          <w:sz w:val="22"/>
          <w:szCs w:val="22"/>
        </w:rPr>
        <w:t>We know that not all Southampton residents are comfortable with app technology, so options must include RFID cards, contactless payments, and Pay as you go as well as app.</w:t>
      </w:r>
      <w:r w:rsidRPr="0052369B">
        <w:rPr>
          <w:rStyle w:val="eop"/>
          <w:rFonts w:ascii="Arial" w:eastAsiaTheme="majorEastAsia" w:hAnsi="Arial" w:cs="Arial"/>
          <w:sz w:val="22"/>
          <w:szCs w:val="22"/>
        </w:rPr>
        <w:t> </w:t>
      </w:r>
    </w:p>
    <w:p w14:paraId="576D6F93" w14:textId="77777777" w:rsidR="0052369B" w:rsidRPr="0052369B" w:rsidRDefault="0052369B" w:rsidP="0052369B">
      <w:pPr>
        <w:pStyle w:val="paragraph"/>
        <w:spacing w:before="0" w:beforeAutospacing="0" w:after="0" w:afterAutospacing="0"/>
        <w:jc w:val="both"/>
        <w:textAlignment w:val="baseline"/>
        <w:rPr>
          <w:rFonts w:ascii="Arial" w:hAnsi="Arial" w:cs="Arial"/>
          <w:sz w:val="22"/>
          <w:szCs w:val="22"/>
        </w:rPr>
      </w:pPr>
      <w:r w:rsidRPr="0052369B">
        <w:rPr>
          <w:rStyle w:val="eop"/>
          <w:rFonts w:ascii="Arial" w:eastAsiaTheme="majorEastAsia" w:hAnsi="Arial" w:cs="Arial"/>
          <w:sz w:val="22"/>
          <w:szCs w:val="22"/>
        </w:rPr>
        <w:t> </w:t>
      </w:r>
    </w:p>
    <w:p w14:paraId="64F8AC4E" w14:textId="43989818" w:rsidR="0052369B" w:rsidRPr="0052369B" w:rsidRDefault="0052369B" w:rsidP="5C60896C">
      <w:pPr>
        <w:pStyle w:val="paragraph"/>
        <w:spacing w:before="0" w:beforeAutospacing="0" w:after="0" w:afterAutospacing="0"/>
        <w:ind w:firstLine="720"/>
        <w:jc w:val="both"/>
        <w:textAlignment w:val="baseline"/>
        <w:rPr>
          <w:rFonts w:ascii="Arial" w:hAnsi="Arial" w:cs="Arial"/>
          <w:sz w:val="22"/>
          <w:szCs w:val="22"/>
        </w:rPr>
      </w:pPr>
      <w:r w:rsidRPr="5C60896C">
        <w:rPr>
          <w:rStyle w:val="normaltextrun"/>
          <w:rFonts w:ascii="Arial" w:hAnsi="Arial" w:cs="Arial"/>
          <w:b/>
          <w:bCs/>
          <w:sz w:val="22"/>
          <w:szCs w:val="22"/>
        </w:rPr>
        <w:t>Communication and Engagement</w:t>
      </w:r>
      <w:r w:rsidRPr="5C60896C">
        <w:rPr>
          <w:rStyle w:val="eop"/>
          <w:rFonts w:ascii="Arial" w:eastAsiaTheme="majorEastAsia" w:hAnsi="Arial" w:cs="Arial"/>
          <w:sz w:val="22"/>
          <w:szCs w:val="22"/>
        </w:rPr>
        <w:t> </w:t>
      </w:r>
    </w:p>
    <w:p w14:paraId="32F71251" w14:textId="77777777" w:rsidR="0052369B" w:rsidRPr="0052369B" w:rsidRDefault="0052369B" w:rsidP="00153F62">
      <w:pPr>
        <w:pStyle w:val="paragraph"/>
        <w:spacing w:before="0" w:beforeAutospacing="0" w:after="0" w:afterAutospacing="0"/>
        <w:ind w:left="720"/>
        <w:jc w:val="both"/>
        <w:textAlignment w:val="baseline"/>
        <w:rPr>
          <w:rFonts w:ascii="Arial" w:hAnsi="Arial" w:cs="Arial"/>
          <w:sz w:val="22"/>
          <w:szCs w:val="22"/>
        </w:rPr>
      </w:pPr>
      <w:r w:rsidRPr="0052369B">
        <w:rPr>
          <w:rStyle w:val="normaltextrun"/>
          <w:rFonts w:ascii="Arial" w:hAnsi="Arial" w:cs="Arial"/>
          <w:sz w:val="22"/>
          <w:szCs w:val="22"/>
        </w:rPr>
        <w:t>Southampton residents will know about current and future chargepoints and be clear as to how they are able to shape and contribute towards delivery and planning of infrastructure. </w:t>
      </w:r>
      <w:r w:rsidRPr="0052369B">
        <w:rPr>
          <w:rStyle w:val="eop"/>
          <w:rFonts w:ascii="Arial" w:eastAsiaTheme="majorEastAsia" w:hAnsi="Arial" w:cs="Arial"/>
          <w:sz w:val="22"/>
          <w:szCs w:val="22"/>
        </w:rPr>
        <w:t> </w:t>
      </w:r>
    </w:p>
    <w:p w14:paraId="2BCA5A6B" w14:textId="741175AB" w:rsidR="0052369B" w:rsidRDefault="0052369B" w:rsidP="5C60896C">
      <w:pPr>
        <w:pStyle w:val="paragraph"/>
        <w:spacing w:before="0" w:beforeAutospacing="0" w:after="0" w:afterAutospacing="0"/>
        <w:jc w:val="both"/>
        <w:rPr>
          <w:rFonts w:ascii="Arial" w:hAnsi="Arial" w:cs="Arial"/>
          <w:sz w:val="22"/>
          <w:szCs w:val="22"/>
        </w:rPr>
      </w:pPr>
      <w:r w:rsidRPr="5C60896C">
        <w:rPr>
          <w:rStyle w:val="eop"/>
          <w:rFonts w:ascii="Arial" w:eastAsiaTheme="majorEastAsia" w:hAnsi="Arial" w:cs="Arial"/>
          <w:sz w:val="22"/>
          <w:szCs w:val="22"/>
        </w:rPr>
        <w:t> </w:t>
      </w:r>
    </w:p>
    <w:p w14:paraId="1B354354" w14:textId="256E598D" w:rsidR="0052369B" w:rsidRPr="0052369B" w:rsidRDefault="0052369B" w:rsidP="5C60896C">
      <w:pPr>
        <w:pStyle w:val="paragraph"/>
        <w:spacing w:before="0" w:beforeAutospacing="0" w:after="0" w:afterAutospacing="0"/>
        <w:ind w:firstLine="720"/>
        <w:jc w:val="both"/>
        <w:textAlignment w:val="baseline"/>
        <w:rPr>
          <w:rFonts w:ascii="Arial" w:hAnsi="Arial" w:cs="Arial"/>
          <w:sz w:val="22"/>
          <w:szCs w:val="22"/>
        </w:rPr>
      </w:pPr>
      <w:r w:rsidRPr="5C60896C">
        <w:rPr>
          <w:rStyle w:val="normaltextrun"/>
          <w:rFonts w:ascii="Arial" w:hAnsi="Arial" w:cs="Arial"/>
          <w:b/>
          <w:bCs/>
          <w:sz w:val="22"/>
          <w:szCs w:val="22"/>
        </w:rPr>
        <w:t>Future Proofed</w:t>
      </w:r>
      <w:r w:rsidRPr="5C60896C">
        <w:rPr>
          <w:rStyle w:val="eop"/>
          <w:rFonts w:ascii="Arial" w:eastAsiaTheme="majorEastAsia" w:hAnsi="Arial" w:cs="Arial"/>
          <w:sz w:val="22"/>
          <w:szCs w:val="22"/>
        </w:rPr>
        <w:t> </w:t>
      </w:r>
    </w:p>
    <w:p w14:paraId="6564BE5C" w14:textId="77777777" w:rsidR="0052369B" w:rsidRPr="0052369B" w:rsidRDefault="0052369B" w:rsidP="00153F62">
      <w:pPr>
        <w:pStyle w:val="paragraph"/>
        <w:spacing w:before="0" w:beforeAutospacing="0" w:after="0" w:afterAutospacing="0"/>
        <w:ind w:left="709"/>
        <w:jc w:val="both"/>
        <w:textAlignment w:val="baseline"/>
        <w:rPr>
          <w:rFonts w:ascii="Arial" w:hAnsi="Arial" w:cs="Arial"/>
          <w:sz w:val="22"/>
          <w:szCs w:val="22"/>
        </w:rPr>
      </w:pPr>
      <w:r w:rsidRPr="0052369B">
        <w:rPr>
          <w:rStyle w:val="normaltextrun"/>
          <w:rFonts w:ascii="Arial" w:hAnsi="Arial" w:cs="Arial"/>
          <w:sz w:val="22"/>
          <w:szCs w:val="22"/>
        </w:rPr>
        <w:t>We want to see chargepoints that last, that can stand the test of the time, without the need for rapid turnover, and disruption for customers.</w:t>
      </w:r>
      <w:r w:rsidRPr="0052369B">
        <w:rPr>
          <w:rStyle w:val="eop"/>
          <w:rFonts w:ascii="Arial" w:eastAsiaTheme="majorEastAsia" w:hAnsi="Arial" w:cs="Arial"/>
          <w:sz w:val="22"/>
          <w:szCs w:val="22"/>
        </w:rPr>
        <w:t> </w:t>
      </w:r>
    </w:p>
    <w:p w14:paraId="64E7CF3F" w14:textId="77777777" w:rsidR="0052369B" w:rsidRPr="00317E7C" w:rsidRDefault="0052369B" w:rsidP="0052369B">
      <w:pPr>
        <w:pStyle w:val="paragraph"/>
        <w:spacing w:before="0" w:beforeAutospacing="0" w:after="0" w:afterAutospacing="0"/>
        <w:jc w:val="both"/>
        <w:textAlignment w:val="baseline"/>
        <w:rPr>
          <w:rFonts w:ascii="Arial" w:hAnsi="Arial" w:cs="Arial"/>
          <w:sz w:val="18"/>
          <w:szCs w:val="18"/>
        </w:rPr>
      </w:pPr>
      <w:r w:rsidRPr="00317E7C">
        <w:rPr>
          <w:rStyle w:val="eop"/>
          <w:rFonts w:ascii="Arial" w:eastAsiaTheme="majorEastAsia" w:hAnsi="Arial" w:cs="Arial"/>
          <w:sz w:val="18"/>
          <w:szCs w:val="18"/>
        </w:rPr>
        <w:t> </w:t>
      </w:r>
    </w:p>
    <w:p w14:paraId="2FF2D28F" w14:textId="2C069F72" w:rsidR="00492A59" w:rsidRPr="00153F62" w:rsidRDefault="0052369B" w:rsidP="0052369B">
      <w:pPr>
        <w:pStyle w:val="paragraph"/>
        <w:spacing w:before="0" w:beforeAutospacing="0" w:after="0" w:afterAutospacing="0"/>
        <w:ind w:left="709"/>
        <w:jc w:val="both"/>
        <w:textAlignment w:val="baseline"/>
        <w:rPr>
          <w:rStyle w:val="normaltextrun"/>
          <w:rFonts w:ascii="Arial" w:hAnsi="Arial" w:cs="Arial"/>
          <w:sz w:val="22"/>
          <w:szCs w:val="22"/>
        </w:rPr>
      </w:pPr>
      <w:r w:rsidRPr="00153F62">
        <w:rPr>
          <w:rStyle w:val="normaltextrun"/>
          <w:rFonts w:ascii="Arial" w:hAnsi="Arial" w:cs="Arial"/>
          <w:sz w:val="22"/>
          <w:szCs w:val="22"/>
        </w:rPr>
        <w:t>We want Southampton residents to benefit from new developments and evolutions in EV charging and want to see a network that provides the best available service. When chargepoints are installed, we want them to be part of a planned growth programme so that if or when an upgrade is required, this is limited to above ground kit and more disruptive below ground works are not necessary</w:t>
      </w:r>
    </w:p>
    <w:p w14:paraId="62C00B53" w14:textId="77777777" w:rsidR="00153F62" w:rsidRDefault="00153F62" w:rsidP="0052369B">
      <w:pPr>
        <w:pStyle w:val="paragraph"/>
        <w:spacing w:before="0" w:beforeAutospacing="0" w:after="0" w:afterAutospacing="0"/>
        <w:ind w:left="709"/>
        <w:jc w:val="both"/>
        <w:textAlignment w:val="baseline"/>
        <w:rPr>
          <w:rStyle w:val="eop"/>
          <w:rFonts w:ascii="Arial" w:eastAsiaTheme="majorEastAsia" w:hAnsi="Arial" w:cs="Arial"/>
          <w:sz w:val="22"/>
          <w:szCs w:val="22"/>
        </w:rPr>
      </w:pPr>
    </w:p>
    <w:p w14:paraId="250DC43E" w14:textId="535AB781" w:rsidR="00492A59" w:rsidRDefault="00492A59" w:rsidP="5C60896C">
      <w:pPr>
        <w:pStyle w:val="paragraph"/>
        <w:spacing w:before="0" w:beforeAutospacing="0" w:after="0" w:afterAutospacing="0"/>
        <w:ind w:left="709"/>
        <w:jc w:val="both"/>
        <w:textAlignment w:val="baseline"/>
        <w:rPr>
          <w:rStyle w:val="eop"/>
          <w:rFonts w:ascii="Arial" w:eastAsiaTheme="majorEastAsia" w:hAnsi="Arial" w:cs="Arial"/>
          <w:b/>
          <w:bCs/>
          <w:sz w:val="22"/>
          <w:szCs w:val="22"/>
        </w:rPr>
      </w:pPr>
      <w:r w:rsidRPr="5C60896C">
        <w:rPr>
          <w:rStyle w:val="eop"/>
          <w:rFonts w:ascii="Arial" w:eastAsiaTheme="majorEastAsia" w:hAnsi="Arial" w:cs="Arial"/>
          <w:b/>
          <w:bCs/>
          <w:sz w:val="22"/>
          <w:szCs w:val="22"/>
        </w:rPr>
        <w:t>Estimated Contract Value</w:t>
      </w:r>
    </w:p>
    <w:p w14:paraId="356EA295" w14:textId="2D22372E" w:rsidR="00492A59" w:rsidRPr="00492A59" w:rsidRDefault="005F4677" w:rsidP="007C2346">
      <w:pPr>
        <w:pStyle w:val="paragraph"/>
        <w:spacing w:before="0" w:beforeAutospacing="0" w:after="0" w:afterAutospacing="0"/>
        <w:ind w:left="709"/>
        <w:jc w:val="both"/>
        <w:textAlignment w:val="baseline"/>
        <w:rPr>
          <w:rFonts w:ascii="Arial" w:hAnsi="Arial" w:cs="Arial"/>
          <w:sz w:val="22"/>
          <w:szCs w:val="22"/>
        </w:rPr>
      </w:pPr>
      <w:r>
        <w:rPr>
          <w:rFonts w:ascii="Arial" w:hAnsi="Arial" w:cs="Arial"/>
          <w:sz w:val="22"/>
          <w:szCs w:val="22"/>
        </w:rPr>
        <w:t>Es</w:t>
      </w:r>
      <w:r w:rsidR="00F22E29">
        <w:rPr>
          <w:rFonts w:ascii="Arial" w:hAnsi="Arial" w:cs="Arial"/>
          <w:sz w:val="22"/>
          <w:szCs w:val="22"/>
        </w:rPr>
        <w:t xml:space="preserve">timated contract value </w:t>
      </w:r>
      <w:r w:rsidR="00E36D98">
        <w:rPr>
          <w:rFonts w:ascii="Arial" w:hAnsi="Arial" w:cs="Arial"/>
          <w:sz w:val="22"/>
          <w:szCs w:val="22"/>
        </w:rPr>
        <w:t>(total)</w:t>
      </w:r>
      <w:r w:rsidR="007E0082">
        <w:rPr>
          <w:rFonts w:ascii="Arial" w:hAnsi="Arial" w:cs="Arial"/>
          <w:sz w:val="22"/>
          <w:szCs w:val="22"/>
        </w:rPr>
        <w:t xml:space="preserve"> – this value is based</w:t>
      </w:r>
      <w:r w:rsidR="001F1E20">
        <w:rPr>
          <w:rFonts w:ascii="Arial" w:hAnsi="Arial" w:cs="Arial"/>
          <w:sz w:val="22"/>
          <w:szCs w:val="22"/>
        </w:rPr>
        <w:t xml:space="preserve"> on possible </w:t>
      </w:r>
      <w:r w:rsidR="0061212D">
        <w:rPr>
          <w:rFonts w:ascii="Arial" w:hAnsi="Arial" w:cs="Arial"/>
          <w:sz w:val="22"/>
          <w:szCs w:val="22"/>
        </w:rPr>
        <w:t xml:space="preserve">increase in </w:t>
      </w:r>
      <w:r w:rsidR="009F1568">
        <w:rPr>
          <w:rFonts w:ascii="Arial" w:hAnsi="Arial" w:cs="Arial"/>
          <w:sz w:val="22"/>
          <w:szCs w:val="22"/>
        </w:rPr>
        <w:t>uptake of Electric Vehicles</w:t>
      </w:r>
      <w:r w:rsidR="00D8017D">
        <w:rPr>
          <w:rFonts w:ascii="Arial" w:hAnsi="Arial" w:cs="Arial"/>
          <w:sz w:val="22"/>
          <w:szCs w:val="22"/>
        </w:rPr>
        <w:t xml:space="preserve"> - £</w:t>
      </w:r>
      <w:r w:rsidR="00D4582C">
        <w:rPr>
          <w:rFonts w:ascii="Arial" w:hAnsi="Arial" w:cs="Arial"/>
          <w:sz w:val="22"/>
          <w:szCs w:val="22"/>
        </w:rPr>
        <w:t>3</w:t>
      </w:r>
      <w:r w:rsidR="00D8017D">
        <w:rPr>
          <w:rFonts w:ascii="Arial" w:hAnsi="Arial" w:cs="Arial"/>
          <w:sz w:val="22"/>
          <w:szCs w:val="22"/>
        </w:rPr>
        <w:t>0,000,000</w:t>
      </w:r>
    </w:p>
    <w:p w14:paraId="45461654" w14:textId="77777777" w:rsidR="006E3A35" w:rsidRDefault="006E3A35" w:rsidP="006E3A35">
      <w:pPr>
        <w:pStyle w:val="Text"/>
        <w:ind w:left="709"/>
        <w:jc w:val="both"/>
        <w:rPr>
          <w:rStyle w:val="normaltextrun"/>
          <w:rFonts w:ascii="Arial" w:hAnsi="Arial" w:cs="Arial"/>
          <w:b w:val="0"/>
          <w:sz w:val="22"/>
          <w:szCs w:val="22"/>
        </w:rPr>
      </w:pPr>
    </w:p>
    <w:p w14:paraId="76C64691" w14:textId="3CAFBC91" w:rsidR="00C511B6" w:rsidRDefault="00EF70A1" w:rsidP="00EB1305">
      <w:pPr>
        <w:pStyle w:val="Text"/>
        <w:numPr>
          <w:ilvl w:val="1"/>
          <w:numId w:val="19"/>
        </w:numPr>
        <w:ind w:left="709" w:hanging="709"/>
        <w:jc w:val="both"/>
        <w:rPr>
          <w:rFonts w:ascii="Arial" w:hAnsi="Arial" w:cs="Arial"/>
          <w:b w:val="0"/>
          <w:sz w:val="22"/>
          <w:szCs w:val="22"/>
        </w:rPr>
      </w:pPr>
      <w:r w:rsidRPr="00C511B6">
        <w:rPr>
          <w:rFonts w:ascii="Arial" w:hAnsi="Arial" w:cs="Arial"/>
          <w:b w:val="0"/>
          <w:sz w:val="22"/>
          <w:szCs w:val="22"/>
        </w:rPr>
        <w:t>The term of the contract shall b</w:t>
      </w:r>
      <w:r w:rsidR="009D0F0B">
        <w:rPr>
          <w:rFonts w:ascii="Arial" w:hAnsi="Arial" w:cs="Arial"/>
          <w:b w:val="0"/>
          <w:sz w:val="22"/>
          <w:szCs w:val="22"/>
        </w:rPr>
        <w:t>e for 15 years from the start date</w:t>
      </w:r>
      <w:r w:rsidR="006D28A8">
        <w:rPr>
          <w:rFonts w:ascii="Arial" w:hAnsi="Arial" w:cs="Arial"/>
          <w:b w:val="0"/>
          <w:sz w:val="22"/>
          <w:szCs w:val="22"/>
        </w:rPr>
        <w:t xml:space="preserve"> with the option to extend by 1 further year at the sole discretion of the Authority.</w:t>
      </w:r>
    </w:p>
    <w:p w14:paraId="2F8E0CEE" w14:textId="77777777" w:rsidR="00C511B6" w:rsidRDefault="00C511B6" w:rsidP="00C511B6">
      <w:pPr>
        <w:pStyle w:val="ListParagraph"/>
        <w:rPr>
          <w:rFonts w:cs="Arial"/>
          <w:b/>
          <w:color w:val="000000"/>
          <w:sz w:val="22"/>
          <w:szCs w:val="22"/>
        </w:rPr>
      </w:pPr>
    </w:p>
    <w:p w14:paraId="459F0471" w14:textId="43B649A9" w:rsidR="00C511B6" w:rsidRDefault="00193D13" w:rsidP="00EB1305">
      <w:pPr>
        <w:pStyle w:val="Text"/>
        <w:numPr>
          <w:ilvl w:val="1"/>
          <w:numId w:val="19"/>
        </w:numPr>
        <w:ind w:left="709" w:hanging="709"/>
        <w:jc w:val="both"/>
        <w:rPr>
          <w:rFonts w:ascii="Arial" w:hAnsi="Arial" w:cs="Arial"/>
          <w:b w:val="0"/>
          <w:sz w:val="22"/>
          <w:szCs w:val="22"/>
        </w:rPr>
      </w:pPr>
      <w:r w:rsidRPr="00C511B6">
        <w:rPr>
          <w:rFonts w:ascii="Arial" w:hAnsi="Arial" w:cs="Arial"/>
          <w:b w:val="0"/>
          <w:color w:val="000000"/>
          <w:sz w:val="22"/>
          <w:szCs w:val="22"/>
        </w:rPr>
        <w:t>Potential Supplier</w:t>
      </w:r>
      <w:r w:rsidR="0051041A" w:rsidRPr="00C511B6">
        <w:rPr>
          <w:rFonts w:ascii="Arial" w:hAnsi="Arial" w:cs="Arial"/>
          <w:b w:val="0"/>
          <w:color w:val="000000"/>
          <w:sz w:val="22"/>
          <w:szCs w:val="22"/>
        </w:rPr>
        <w:t>s</w:t>
      </w:r>
      <w:r w:rsidR="004663AC" w:rsidRPr="00C511B6">
        <w:rPr>
          <w:rFonts w:ascii="Arial" w:hAnsi="Arial" w:cs="Arial"/>
          <w:b w:val="0"/>
          <w:color w:val="000000"/>
          <w:sz w:val="22"/>
          <w:szCs w:val="22"/>
        </w:rPr>
        <w:t xml:space="preserve"> proposing to submit a </w:t>
      </w:r>
      <w:r w:rsidR="000F22A6" w:rsidRPr="00C511B6">
        <w:rPr>
          <w:rFonts w:ascii="Arial" w:hAnsi="Arial" w:cs="Arial"/>
          <w:b w:val="0"/>
          <w:color w:val="000000"/>
          <w:sz w:val="22"/>
          <w:szCs w:val="22"/>
        </w:rPr>
        <w:t>Tender</w:t>
      </w:r>
      <w:r w:rsidR="004663AC" w:rsidRPr="00C511B6">
        <w:rPr>
          <w:rFonts w:ascii="Arial" w:hAnsi="Arial" w:cs="Arial"/>
          <w:b w:val="0"/>
          <w:color w:val="000000"/>
          <w:sz w:val="22"/>
          <w:szCs w:val="22"/>
        </w:rPr>
        <w:t xml:space="preserve"> are advised to read </w:t>
      </w:r>
      <w:r w:rsidR="00F71B60" w:rsidRPr="00C511B6">
        <w:rPr>
          <w:rFonts w:ascii="Arial" w:hAnsi="Arial" w:cs="Arial"/>
          <w:b w:val="0"/>
          <w:color w:val="000000"/>
          <w:sz w:val="22"/>
          <w:szCs w:val="22"/>
        </w:rPr>
        <w:t>all documents contained within the Tender Pack</w:t>
      </w:r>
      <w:r w:rsidR="004663AC" w:rsidRPr="00C511B6">
        <w:rPr>
          <w:rFonts w:ascii="Arial" w:hAnsi="Arial" w:cs="Arial"/>
          <w:b w:val="0"/>
          <w:color w:val="000000"/>
          <w:sz w:val="22"/>
          <w:szCs w:val="22"/>
        </w:rPr>
        <w:t xml:space="preserve"> </w:t>
      </w:r>
      <w:r w:rsidR="003839E0">
        <w:rPr>
          <w:rFonts w:ascii="Arial" w:hAnsi="Arial" w:cs="Arial"/>
          <w:b w:val="0"/>
          <w:color w:val="000000"/>
          <w:sz w:val="22"/>
          <w:szCs w:val="22"/>
        </w:rPr>
        <w:t xml:space="preserve">and published in the Tender Notice </w:t>
      </w:r>
      <w:r w:rsidR="004663AC" w:rsidRPr="00C511B6">
        <w:rPr>
          <w:rFonts w:ascii="Arial" w:hAnsi="Arial" w:cs="Arial"/>
          <w:b w:val="0"/>
          <w:color w:val="000000"/>
          <w:sz w:val="22"/>
          <w:szCs w:val="22"/>
        </w:rPr>
        <w:t xml:space="preserve">carefully to ensure that they are fully familiar with the nature and extent of the obligations to be accepted by them if their </w:t>
      </w:r>
      <w:r w:rsidR="000F22A6" w:rsidRPr="00C511B6">
        <w:rPr>
          <w:rFonts w:ascii="Arial" w:hAnsi="Arial" w:cs="Arial"/>
          <w:b w:val="0"/>
          <w:color w:val="000000"/>
          <w:sz w:val="22"/>
          <w:szCs w:val="22"/>
        </w:rPr>
        <w:t>Tender</w:t>
      </w:r>
      <w:r w:rsidR="004663AC" w:rsidRPr="00C511B6">
        <w:rPr>
          <w:rFonts w:ascii="Arial" w:hAnsi="Arial" w:cs="Arial"/>
          <w:b w:val="0"/>
          <w:color w:val="000000"/>
          <w:sz w:val="22"/>
          <w:szCs w:val="22"/>
        </w:rPr>
        <w:t xml:space="preserve"> is accepted</w:t>
      </w:r>
      <w:r w:rsidR="00FD1685" w:rsidRPr="00C511B6">
        <w:rPr>
          <w:rFonts w:ascii="Arial" w:hAnsi="Arial" w:cs="Arial"/>
          <w:b w:val="0"/>
          <w:color w:val="000000"/>
          <w:sz w:val="22"/>
          <w:szCs w:val="22"/>
        </w:rPr>
        <w:t xml:space="preserve"> by the </w:t>
      </w:r>
      <w:r w:rsidR="003E3A1A" w:rsidRPr="00C511B6">
        <w:rPr>
          <w:rFonts w:ascii="Arial" w:hAnsi="Arial" w:cs="Arial"/>
          <w:b w:val="0"/>
          <w:color w:val="000000"/>
          <w:sz w:val="22"/>
          <w:szCs w:val="22"/>
        </w:rPr>
        <w:t>Council</w:t>
      </w:r>
      <w:r w:rsidR="004663AC" w:rsidRPr="00C511B6">
        <w:rPr>
          <w:rFonts w:ascii="Arial" w:hAnsi="Arial" w:cs="Arial"/>
          <w:b w:val="0"/>
          <w:color w:val="000000"/>
          <w:sz w:val="22"/>
          <w:szCs w:val="22"/>
        </w:rPr>
        <w:t>.</w:t>
      </w:r>
    </w:p>
    <w:p w14:paraId="007A3600" w14:textId="77777777" w:rsidR="00C511B6" w:rsidRDefault="00C511B6" w:rsidP="00C511B6">
      <w:pPr>
        <w:pStyle w:val="ListParagraph"/>
        <w:rPr>
          <w:rFonts w:cs="Arial"/>
          <w:b/>
          <w:sz w:val="22"/>
          <w:szCs w:val="22"/>
        </w:rPr>
      </w:pPr>
    </w:p>
    <w:p w14:paraId="7F93C3A9" w14:textId="7EA2C651" w:rsidR="00CB5A0A" w:rsidRDefault="001251E2" w:rsidP="00EB1305">
      <w:pPr>
        <w:pStyle w:val="Text"/>
        <w:numPr>
          <w:ilvl w:val="1"/>
          <w:numId w:val="19"/>
        </w:numPr>
        <w:ind w:left="709" w:hanging="709"/>
        <w:jc w:val="both"/>
        <w:rPr>
          <w:rFonts w:ascii="Arial" w:hAnsi="Arial" w:cs="Arial"/>
          <w:b w:val="0"/>
          <w:sz w:val="22"/>
          <w:szCs w:val="22"/>
        </w:rPr>
      </w:pPr>
      <w:r w:rsidRPr="00C511B6">
        <w:rPr>
          <w:rFonts w:ascii="Arial" w:hAnsi="Arial" w:cs="Arial"/>
          <w:b w:val="0"/>
          <w:sz w:val="22"/>
          <w:szCs w:val="22"/>
        </w:rPr>
        <w:t xml:space="preserve">This </w:t>
      </w:r>
      <w:r w:rsidR="000F22A6" w:rsidRPr="00C511B6">
        <w:rPr>
          <w:rFonts w:ascii="Arial" w:hAnsi="Arial" w:cs="Arial"/>
          <w:b w:val="0"/>
          <w:sz w:val="22"/>
          <w:szCs w:val="22"/>
        </w:rPr>
        <w:t>Tender</w:t>
      </w:r>
      <w:r w:rsidR="00193D13" w:rsidRPr="00C511B6">
        <w:rPr>
          <w:rFonts w:ascii="Arial" w:hAnsi="Arial" w:cs="Arial"/>
          <w:b w:val="0"/>
          <w:sz w:val="22"/>
          <w:szCs w:val="22"/>
        </w:rPr>
        <w:t xml:space="preserve"> P</w:t>
      </w:r>
      <w:r w:rsidRPr="00C511B6">
        <w:rPr>
          <w:rFonts w:ascii="Arial" w:hAnsi="Arial" w:cs="Arial"/>
          <w:b w:val="0"/>
          <w:sz w:val="22"/>
          <w:szCs w:val="22"/>
        </w:rPr>
        <w:t>ack is comprised of the following documents:</w:t>
      </w:r>
    </w:p>
    <w:p w14:paraId="5E406FAC" w14:textId="77777777" w:rsidR="00D916DA" w:rsidRDefault="00D916DA" w:rsidP="00D916DA">
      <w:pPr>
        <w:pStyle w:val="ListParagraph"/>
        <w:rPr>
          <w:rFonts w:cs="Arial"/>
          <w:b/>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3209"/>
        <w:gridCol w:w="3184"/>
        <w:gridCol w:w="3184"/>
      </w:tblGrid>
      <w:tr w:rsidR="001251E2" w:rsidRPr="00342216" w14:paraId="1804D975" w14:textId="77777777" w:rsidTr="63A4D657">
        <w:trPr>
          <w:jc w:val="center"/>
        </w:trPr>
        <w:tc>
          <w:tcPr>
            <w:tcW w:w="3209" w:type="dxa"/>
            <w:shd w:val="clear" w:color="auto" w:fill="auto"/>
          </w:tcPr>
          <w:p w14:paraId="676B609B" w14:textId="2C237CE1" w:rsidR="007D5876" w:rsidRPr="00221116" w:rsidRDefault="001251E2" w:rsidP="00367734">
            <w:pPr>
              <w:pStyle w:val="BodyTextIndent3"/>
              <w:ind w:left="0"/>
              <w:rPr>
                <w:b/>
                <w:szCs w:val="22"/>
              </w:rPr>
            </w:pPr>
            <w:r w:rsidRPr="00342216">
              <w:rPr>
                <w:b/>
                <w:szCs w:val="22"/>
              </w:rPr>
              <w:t>Document Name</w:t>
            </w:r>
          </w:p>
        </w:tc>
        <w:tc>
          <w:tcPr>
            <w:tcW w:w="3184" w:type="dxa"/>
            <w:shd w:val="clear" w:color="auto" w:fill="auto"/>
          </w:tcPr>
          <w:p w14:paraId="1D660575" w14:textId="77777777" w:rsidR="001251E2" w:rsidRPr="00342216" w:rsidRDefault="004C0F09" w:rsidP="00367734">
            <w:pPr>
              <w:pStyle w:val="BodyTextIndent3"/>
              <w:ind w:left="0"/>
              <w:rPr>
                <w:b/>
                <w:szCs w:val="22"/>
              </w:rPr>
            </w:pPr>
            <w:r w:rsidRPr="00342216">
              <w:rPr>
                <w:b/>
                <w:szCs w:val="22"/>
              </w:rPr>
              <w:t>Purpose of the Document</w:t>
            </w:r>
          </w:p>
        </w:tc>
        <w:tc>
          <w:tcPr>
            <w:tcW w:w="3184" w:type="dxa"/>
            <w:shd w:val="clear" w:color="auto" w:fill="auto"/>
          </w:tcPr>
          <w:p w14:paraId="6DEC299A" w14:textId="77777777" w:rsidR="001251E2" w:rsidRPr="00342216" w:rsidRDefault="004C0F09" w:rsidP="00367734">
            <w:pPr>
              <w:pStyle w:val="BodyTextIndent3"/>
              <w:ind w:left="0"/>
              <w:rPr>
                <w:b/>
                <w:szCs w:val="22"/>
              </w:rPr>
            </w:pPr>
            <w:r w:rsidRPr="00342216">
              <w:rPr>
                <w:b/>
                <w:szCs w:val="22"/>
              </w:rPr>
              <w:t xml:space="preserve">Action Required by </w:t>
            </w:r>
            <w:r w:rsidR="00193D13" w:rsidRPr="00342216">
              <w:rPr>
                <w:b/>
                <w:szCs w:val="22"/>
              </w:rPr>
              <w:t>Potential Supplier</w:t>
            </w:r>
            <w:r w:rsidR="00AB44CA" w:rsidRPr="00342216">
              <w:rPr>
                <w:b/>
                <w:szCs w:val="22"/>
              </w:rPr>
              <w:t xml:space="preserve"> </w:t>
            </w:r>
          </w:p>
        </w:tc>
      </w:tr>
      <w:tr w:rsidR="001251E2" w:rsidRPr="00342216" w14:paraId="109E23A4" w14:textId="77777777" w:rsidTr="63A4D657">
        <w:trPr>
          <w:jc w:val="center"/>
        </w:trPr>
        <w:tc>
          <w:tcPr>
            <w:tcW w:w="3209" w:type="dxa"/>
            <w:shd w:val="clear" w:color="auto" w:fill="auto"/>
          </w:tcPr>
          <w:p w14:paraId="0D170F2F" w14:textId="77777777" w:rsidR="001251E2" w:rsidRPr="00342216" w:rsidRDefault="001251E2" w:rsidP="00367734">
            <w:pPr>
              <w:pStyle w:val="BodyTextIndent3"/>
              <w:ind w:left="0"/>
              <w:rPr>
                <w:szCs w:val="22"/>
              </w:rPr>
            </w:pPr>
            <w:r w:rsidRPr="00342216">
              <w:rPr>
                <w:szCs w:val="22"/>
              </w:rPr>
              <w:lastRenderedPageBreak/>
              <w:t xml:space="preserve">Invitation to </w:t>
            </w:r>
            <w:r w:rsidR="000F22A6" w:rsidRPr="00342216">
              <w:rPr>
                <w:szCs w:val="22"/>
              </w:rPr>
              <w:t>Tender</w:t>
            </w:r>
            <w:r w:rsidRPr="00342216">
              <w:rPr>
                <w:szCs w:val="22"/>
              </w:rPr>
              <w:t xml:space="preserve"> Document</w:t>
            </w:r>
            <w:r w:rsidR="00B312B0" w:rsidRPr="00342216">
              <w:rPr>
                <w:szCs w:val="22"/>
              </w:rPr>
              <w:t xml:space="preserve"> </w:t>
            </w:r>
            <w:r w:rsidR="00B312B0" w:rsidRPr="00342216">
              <w:rPr>
                <w:b/>
                <w:szCs w:val="22"/>
              </w:rPr>
              <w:t>(Part A)</w:t>
            </w:r>
          </w:p>
        </w:tc>
        <w:tc>
          <w:tcPr>
            <w:tcW w:w="3184" w:type="dxa"/>
            <w:shd w:val="clear" w:color="auto" w:fill="auto"/>
          </w:tcPr>
          <w:p w14:paraId="48AE41F6" w14:textId="77777777" w:rsidR="001251E2" w:rsidRPr="00342216" w:rsidRDefault="004C0F09" w:rsidP="00367734">
            <w:pPr>
              <w:pStyle w:val="BodyTextIndent3"/>
              <w:ind w:left="0"/>
              <w:rPr>
                <w:szCs w:val="22"/>
              </w:rPr>
            </w:pPr>
            <w:r w:rsidRPr="00342216">
              <w:rPr>
                <w:szCs w:val="22"/>
              </w:rPr>
              <w:t>Sets out the process i</w:t>
            </w:r>
            <w:r w:rsidR="001251E2" w:rsidRPr="00342216">
              <w:rPr>
                <w:szCs w:val="22"/>
              </w:rPr>
              <w:t>nstructions</w:t>
            </w:r>
            <w:r w:rsidR="00A8343C" w:rsidRPr="00342216">
              <w:rPr>
                <w:szCs w:val="22"/>
              </w:rPr>
              <w:t xml:space="preserve"> for </w:t>
            </w:r>
            <w:r w:rsidR="00193D13" w:rsidRPr="00342216">
              <w:rPr>
                <w:szCs w:val="22"/>
              </w:rPr>
              <w:t>Potential Supplier</w:t>
            </w:r>
            <w:r w:rsidR="00AB44CA" w:rsidRPr="00342216">
              <w:rPr>
                <w:szCs w:val="22"/>
              </w:rPr>
              <w:t>s</w:t>
            </w:r>
            <w:r w:rsidR="00A8343C" w:rsidRPr="00342216">
              <w:rPr>
                <w:szCs w:val="22"/>
              </w:rPr>
              <w:t>.</w:t>
            </w:r>
          </w:p>
        </w:tc>
        <w:tc>
          <w:tcPr>
            <w:tcW w:w="3184" w:type="dxa"/>
            <w:shd w:val="clear" w:color="auto" w:fill="auto"/>
          </w:tcPr>
          <w:p w14:paraId="60254392" w14:textId="77777777" w:rsidR="001251E2" w:rsidRPr="00342216" w:rsidRDefault="004C0F09" w:rsidP="00367734">
            <w:pPr>
              <w:pStyle w:val="BodyTextIndent3"/>
              <w:ind w:left="0"/>
              <w:rPr>
                <w:szCs w:val="22"/>
              </w:rPr>
            </w:pPr>
            <w:r w:rsidRPr="00342216">
              <w:rPr>
                <w:szCs w:val="22"/>
              </w:rPr>
              <w:t xml:space="preserve">To read and submit a </w:t>
            </w:r>
            <w:r w:rsidR="000F22A6" w:rsidRPr="00342216">
              <w:rPr>
                <w:szCs w:val="22"/>
              </w:rPr>
              <w:t>Tender</w:t>
            </w:r>
            <w:r w:rsidRPr="00342216">
              <w:rPr>
                <w:szCs w:val="22"/>
              </w:rPr>
              <w:t xml:space="preserve"> in accordance with these instructions.</w:t>
            </w:r>
          </w:p>
        </w:tc>
      </w:tr>
      <w:tr w:rsidR="0042243D" w:rsidRPr="00342216" w14:paraId="3219D0D8" w14:textId="77777777" w:rsidTr="63A4D657">
        <w:trPr>
          <w:jc w:val="center"/>
        </w:trPr>
        <w:tc>
          <w:tcPr>
            <w:tcW w:w="3209" w:type="dxa"/>
            <w:shd w:val="clear" w:color="auto" w:fill="auto"/>
          </w:tcPr>
          <w:p w14:paraId="1DC9F7C3" w14:textId="7A110D3F" w:rsidR="0042243D" w:rsidRPr="00342216" w:rsidRDefault="0042243D" w:rsidP="0042243D">
            <w:pPr>
              <w:pStyle w:val="BodyTextIndent3"/>
              <w:ind w:left="0"/>
              <w:jc w:val="both"/>
              <w:rPr>
                <w:szCs w:val="22"/>
              </w:rPr>
            </w:pPr>
            <w:r>
              <w:rPr>
                <w:szCs w:val="22"/>
              </w:rPr>
              <w:t xml:space="preserve">Annex </w:t>
            </w:r>
            <w:r w:rsidR="009B2375">
              <w:rPr>
                <w:szCs w:val="22"/>
              </w:rPr>
              <w:t>1</w:t>
            </w:r>
            <w:r>
              <w:rPr>
                <w:szCs w:val="22"/>
              </w:rPr>
              <w:t xml:space="preserve"> Contract </w:t>
            </w:r>
            <w:r w:rsidRPr="00342216">
              <w:rPr>
                <w:szCs w:val="22"/>
              </w:rPr>
              <w:t>Terms and Conditions</w:t>
            </w:r>
          </w:p>
        </w:tc>
        <w:tc>
          <w:tcPr>
            <w:tcW w:w="3184" w:type="dxa"/>
            <w:shd w:val="clear" w:color="auto" w:fill="auto"/>
          </w:tcPr>
          <w:p w14:paraId="6832BB9E" w14:textId="054258F2" w:rsidR="0042243D" w:rsidRPr="00342216" w:rsidRDefault="0042243D" w:rsidP="0042243D">
            <w:pPr>
              <w:pStyle w:val="BodyTextIndent3"/>
              <w:ind w:left="0"/>
              <w:jc w:val="both"/>
              <w:rPr>
                <w:szCs w:val="22"/>
              </w:rPr>
            </w:pPr>
            <w:r w:rsidRPr="00342216">
              <w:rPr>
                <w:szCs w:val="22"/>
              </w:rPr>
              <w:t>The conditions of contract that will be put in place with the successful Supplier.</w:t>
            </w:r>
          </w:p>
        </w:tc>
        <w:tc>
          <w:tcPr>
            <w:tcW w:w="3184" w:type="dxa"/>
            <w:shd w:val="clear" w:color="auto" w:fill="auto"/>
          </w:tcPr>
          <w:p w14:paraId="7D549D0C" w14:textId="5D5AED97" w:rsidR="0042243D" w:rsidRPr="00342216" w:rsidRDefault="0042243D" w:rsidP="0042243D">
            <w:pPr>
              <w:pStyle w:val="BodyTextIndent3"/>
              <w:ind w:left="0"/>
              <w:rPr>
                <w:szCs w:val="22"/>
              </w:rPr>
            </w:pPr>
            <w:r>
              <w:rPr>
                <w:szCs w:val="22"/>
              </w:rPr>
              <w:t xml:space="preserve">By submitting a tender, Potential Suppliers will be confirming that they accept the Council’s Contract Terms and Conditions. This will be the form of Contract used between the Council and the successful Supplier. </w:t>
            </w:r>
            <w:r w:rsidRPr="00342216">
              <w:rPr>
                <w:szCs w:val="22"/>
              </w:rPr>
              <w:t xml:space="preserve"> </w:t>
            </w:r>
          </w:p>
        </w:tc>
      </w:tr>
      <w:tr w:rsidR="5C60896C" w14:paraId="0B9E8827" w14:textId="77777777" w:rsidTr="63A4D657">
        <w:trPr>
          <w:trHeight w:val="300"/>
          <w:jc w:val="center"/>
        </w:trPr>
        <w:tc>
          <w:tcPr>
            <w:tcW w:w="3209" w:type="dxa"/>
            <w:shd w:val="clear" w:color="auto" w:fill="auto"/>
          </w:tcPr>
          <w:p w14:paraId="5A2E9A1F" w14:textId="5F2A683B" w:rsidR="105F8E4E" w:rsidRDefault="105F8E4E" w:rsidP="5C60896C">
            <w:pPr>
              <w:pStyle w:val="BodyTextIndent3"/>
              <w:ind w:left="0"/>
              <w:jc w:val="both"/>
            </w:pPr>
            <w:r>
              <w:t>Annex 1A Draft Lease Terms</w:t>
            </w:r>
            <w:r w:rsidR="4FAC198A">
              <w:t>, SCC Levi Project</w:t>
            </w:r>
          </w:p>
        </w:tc>
        <w:tc>
          <w:tcPr>
            <w:tcW w:w="3184" w:type="dxa"/>
            <w:shd w:val="clear" w:color="auto" w:fill="auto"/>
          </w:tcPr>
          <w:p w14:paraId="7C544E55" w14:textId="36815ABB" w:rsidR="105F8E4E" w:rsidRDefault="105F8E4E" w:rsidP="5C60896C">
            <w:pPr>
              <w:pStyle w:val="BodyTextIndent3"/>
              <w:ind w:left="0"/>
              <w:jc w:val="both"/>
            </w:pPr>
            <w:r>
              <w:t>The conditions of contract that will be put in place with the successful Supplier.</w:t>
            </w:r>
          </w:p>
        </w:tc>
        <w:tc>
          <w:tcPr>
            <w:tcW w:w="3184" w:type="dxa"/>
            <w:shd w:val="clear" w:color="auto" w:fill="auto"/>
          </w:tcPr>
          <w:p w14:paraId="5FD72600" w14:textId="2DCCEB03" w:rsidR="105F8E4E" w:rsidRDefault="105F8E4E" w:rsidP="5C60896C">
            <w:pPr>
              <w:pStyle w:val="BodyTextIndent3"/>
              <w:ind w:left="0"/>
            </w:pPr>
            <w:r>
              <w:t xml:space="preserve">By submitting a tender, Potential Suppliers will be confirming that they accept the Council’s Contract Terms and Conditions. This will be the form of Contract used between the Council and the successful Supplier.  </w:t>
            </w:r>
          </w:p>
        </w:tc>
      </w:tr>
      <w:tr w:rsidR="5C60896C" w14:paraId="289B451E" w14:textId="77777777" w:rsidTr="63A4D657">
        <w:trPr>
          <w:trHeight w:val="300"/>
          <w:jc w:val="center"/>
        </w:trPr>
        <w:tc>
          <w:tcPr>
            <w:tcW w:w="3209" w:type="dxa"/>
            <w:shd w:val="clear" w:color="auto" w:fill="auto"/>
          </w:tcPr>
          <w:p w14:paraId="2BDE70F2" w14:textId="2AD2C6FA" w:rsidR="7FEAC28C" w:rsidRDefault="7FEAC28C" w:rsidP="5C60896C">
            <w:pPr>
              <w:pStyle w:val="BodyTextIndent3"/>
              <w:ind w:left="0"/>
              <w:jc w:val="both"/>
            </w:pPr>
            <w:r>
              <w:t>Annex 1B Schedule 4 of contract KPIs, SCC Levi Project</w:t>
            </w:r>
          </w:p>
        </w:tc>
        <w:tc>
          <w:tcPr>
            <w:tcW w:w="3184" w:type="dxa"/>
            <w:shd w:val="clear" w:color="auto" w:fill="auto"/>
          </w:tcPr>
          <w:p w14:paraId="334B698C" w14:textId="41DCE4B1" w:rsidR="7FEAC28C" w:rsidRDefault="15CD54CB" w:rsidP="5C60896C">
            <w:pPr>
              <w:pStyle w:val="BodyTextIndent3"/>
              <w:ind w:left="0"/>
              <w:jc w:val="both"/>
            </w:pPr>
            <w:r>
              <w:t>The conditions of contract that will be put in place with the successful Supplie</w:t>
            </w:r>
            <w:r w:rsidR="5680F521">
              <w:t>r</w:t>
            </w:r>
          </w:p>
        </w:tc>
        <w:tc>
          <w:tcPr>
            <w:tcW w:w="3184" w:type="dxa"/>
            <w:shd w:val="clear" w:color="auto" w:fill="auto"/>
          </w:tcPr>
          <w:p w14:paraId="406CBF4A" w14:textId="7B135576" w:rsidR="7FEAC28C" w:rsidRDefault="7FEAC28C" w:rsidP="5C60896C">
            <w:pPr>
              <w:pStyle w:val="BodyTextIndent3"/>
              <w:ind w:left="0"/>
            </w:pPr>
            <w:r>
              <w:t>By submitting a tender, Potential Suppliers will be confirming that they accept the Council’s Contract Terms and Conditions. This will be the form of Contract used between the Council and the successful Supplier.</w:t>
            </w:r>
          </w:p>
        </w:tc>
      </w:tr>
      <w:tr w:rsidR="0042243D" w:rsidRPr="00342216" w14:paraId="386E8BBF" w14:textId="77777777" w:rsidTr="63A4D657">
        <w:trPr>
          <w:jc w:val="center"/>
        </w:trPr>
        <w:tc>
          <w:tcPr>
            <w:tcW w:w="3209" w:type="dxa"/>
            <w:shd w:val="clear" w:color="auto" w:fill="auto"/>
          </w:tcPr>
          <w:p w14:paraId="2D66E944" w14:textId="7B362A16" w:rsidR="0042243D" w:rsidRDefault="00821ECB" w:rsidP="0042243D">
            <w:pPr>
              <w:pStyle w:val="BodyTextIndent3"/>
              <w:ind w:left="0"/>
              <w:jc w:val="both"/>
              <w:rPr>
                <w:szCs w:val="22"/>
              </w:rPr>
            </w:pPr>
            <w:r>
              <w:rPr>
                <w:szCs w:val="22"/>
              </w:rPr>
              <w:t xml:space="preserve">Annex 2 </w:t>
            </w:r>
            <w:r w:rsidR="0042243D" w:rsidRPr="00342216">
              <w:rPr>
                <w:szCs w:val="22"/>
              </w:rPr>
              <w:t>Specification Document</w:t>
            </w:r>
          </w:p>
        </w:tc>
        <w:tc>
          <w:tcPr>
            <w:tcW w:w="3184" w:type="dxa"/>
            <w:shd w:val="clear" w:color="auto" w:fill="auto"/>
          </w:tcPr>
          <w:p w14:paraId="600F9192" w14:textId="3CC1A29B" w:rsidR="0042243D" w:rsidRPr="00342216" w:rsidRDefault="0042243D" w:rsidP="0042243D">
            <w:pPr>
              <w:pStyle w:val="BodyTextIndent3"/>
              <w:ind w:left="0"/>
              <w:jc w:val="both"/>
              <w:rPr>
                <w:szCs w:val="22"/>
              </w:rPr>
            </w:pPr>
            <w:r w:rsidRPr="00342216">
              <w:rPr>
                <w:szCs w:val="22"/>
              </w:rPr>
              <w:t>Describes in detail the</w:t>
            </w:r>
            <w:r>
              <w:rPr>
                <w:szCs w:val="22"/>
              </w:rPr>
              <w:t xml:space="preserve"> services </w:t>
            </w:r>
            <w:r w:rsidRPr="00342216">
              <w:rPr>
                <w:szCs w:val="22"/>
              </w:rPr>
              <w:t xml:space="preserve">that the </w:t>
            </w:r>
            <w:r>
              <w:rPr>
                <w:szCs w:val="22"/>
              </w:rPr>
              <w:t>Council</w:t>
            </w:r>
            <w:r w:rsidRPr="00342216">
              <w:rPr>
                <w:szCs w:val="22"/>
              </w:rPr>
              <w:t xml:space="preserve"> requires.</w:t>
            </w:r>
          </w:p>
        </w:tc>
        <w:tc>
          <w:tcPr>
            <w:tcW w:w="3184" w:type="dxa"/>
            <w:shd w:val="clear" w:color="auto" w:fill="auto"/>
          </w:tcPr>
          <w:p w14:paraId="50506CE6" w14:textId="6B87FB8F" w:rsidR="0042243D" w:rsidRDefault="0042243D" w:rsidP="0042243D">
            <w:pPr>
              <w:pStyle w:val="BodyTextIndent3"/>
              <w:ind w:left="0"/>
              <w:rPr>
                <w:szCs w:val="22"/>
              </w:rPr>
            </w:pPr>
            <w:r w:rsidRPr="00342216">
              <w:rPr>
                <w:szCs w:val="22"/>
              </w:rPr>
              <w:t xml:space="preserve">To read and submit a Tender that meets the </w:t>
            </w:r>
            <w:r>
              <w:rPr>
                <w:szCs w:val="22"/>
              </w:rPr>
              <w:t>Council</w:t>
            </w:r>
            <w:r w:rsidRPr="00342216">
              <w:rPr>
                <w:szCs w:val="22"/>
              </w:rPr>
              <w:t>’s requirements.</w:t>
            </w:r>
          </w:p>
        </w:tc>
      </w:tr>
      <w:tr w:rsidR="00A35A3B" w:rsidRPr="00342216" w14:paraId="44C39903" w14:textId="77777777" w:rsidTr="63A4D657">
        <w:trPr>
          <w:jc w:val="center"/>
        </w:trPr>
        <w:tc>
          <w:tcPr>
            <w:tcW w:w="3209" w:type="dxa"/>
            <w:shd w:val="clear" w:color="auto" w:fill="auto"/>
          </w:tcPr>
          <w:p w14:paraId="236DAF22" w14:textId="67F9861A" w:rsidR="00A35A3B" w:rsidRPr="00342216" w:rsidRDefault="00A35A3B" w:rsidP="00A35A3B">
            <w:pPr>
              <w:pStyle w:val="BodyTextIndent3"/>
              <w:ind w:left="0"/>
              <w:jc w:val="both"/>
              <w:rPr>
                <w:szCs w:val="22"/>
              </w:rPr>
            </w:pPr>
            <w:r>
              <w:rPr>
                <w:szCs w:val="22"/>
              </w:rPr>
              <w:t>Annex 3 – Site List</w:t>
            </w:r>
          </w:p>
        </w:tc>
        <w:tc>
          <w:tcPr>
            <w:tcW w:w="3184" w:type="dxa"/>
            <w:shd w:val="clear" w:color="auto" w:fill="auto"/>
          </w:tcPr>
          <w:p w14:paraId="41E47BD3" w14:textId="7CDFBAA7" w:rsidR="00A35A3B" w:rsidRPr="00342216" w:rsidRDefault="00A35A3B" w:rsidP="00A35A3B">
            <w:pPr>
              <w:pStyle w:val="BodyTextIndent3"/>
              <w:ind w:left="0"/>
              <w:jc w:val="both"/>
              <w:rPr>
                <w:szCs w:val="22"/>
              </w:rPr>
            </w:pPr>
            <w:r w:rsidRPr="00342216">
              <w:rPr>
                <w:szCs w:val="22"/>
              </w:rPr>
              <w:t>Describes in detail the</w:t>
            </w:r>
            <w:r>
              <w:rPr>
                <w:szCs w:val="22"/>
              </w:rPr>
              <w:t xml:space="preserve"> services </w:t>
            </w:r>
            <w:r w:rsidRPr="00342216">
              <w:rPr>
                <w:szCs w:val="22"/>
              </w:rPr>
              <w:t xml:space="preserve">that the </w:t>
            </w:r>
            <w:r>
              <w:rPr>
                <w:szCs w:val="22"/>
              </w:rPr>
              <w:t>Council</w:t>
            </w:r>
            <w:r w:rsidRPr="00342216">
              <w:rPr>
                <w:szCs w:val="22"/>
              </w:rPr>
              <w:t xml:space="preserve"> requires.</w:t>
            </w:r>
          </w:p>
        </w:tc>
        <w:tc>
          <w:tcPr>
            <w:tcW w:w="3184" w:type="dxa"/>
            <w:shd w:val="clear" w:color="auto" w:fill="auto"/>
          </w:tcPr>
          <w:p w14:paraId="756F2AA3" w14:textId="2E08834B" w:rsidR="00A35A3B" w:rsidRPr="00342216" w:rsidRDefault="00A35A3B" w:rsidP="00A35A3B">
            <w:pPr>
              <w:pStyle w:val="BodyTextIndent3"/>
              <w:ind w:left="0"/>
              <w:rPr>
                <w:szCs w:val="22"/>
              </w:rPr>
            </w:pPr>
            <w:r w:rsidRPr="00342216">
              <w:rPr>
                <w:szCs w:val="22"/>
              </w:rPr>
              <w:t xml:space="preserve">To read and submit a Tender that meets the </w:t>
            </w:r>
            <w:r>
              <w:rPr>
                <w:szCs w:val="22"/>
              </w:rPr>
              <w:t>Council</w:t>
            </w:r>
            <w:r w:rsidRPr="00342216">
              <w:rPr>
                <w:szCs w:val="22"/>
              </w:rPr>
              <w:t>’s requirements.</w:t>
            </w:r>
          </w:p>
        </w:tc>
      </w:tr>
      <w:tr w:rsidR="005318A2" w:rsidRPr="00342216" w14:paraId="71327E9A" w14:textId="77777777" w:rsidTr="63A4D657">
        <w:trPr>
          <w:trHeight w:val="694"/>
          <w:jc w:val="center"/>
        </w:trPr>
        <w:tc>
          <w:tcPr>
            <w:tcW w:w="3209" w:type="dxa"/>
            <w:shd w:val="clear" w:color="auto" w:fill="auto"/>
          </w:tcPr>
          <w:p w14:paraId="54EFDE4C" w14:textId="6A9A73E0" w:rsidR="005318A2" w:rsidRPr="00342216" w:rsidRDefault="005318A2" w:rsidP="005318A2">
            <w:pPr>
              <w:pStyle w:val="BodyTextIndent3"/>
              <w:ind w:left="0"/>
              <w:jc w:val="both"/>
              <w:rPr>
                <w:szCs w:val="22"/>
              </w:rPr>
            </w:pPr>
            <w:r>
              <w:rPr>
                <w:szCs w:val="22"/>
              </w:rPr>
              <w:t>Annex 4 – Commercial Proposal</w:t>
            </w:r>
          </w:p>
        </w:tc>
        <w:tc>
          <w:tcPr>
            <w:tcW w:w="3184" w:type="dxa"/>
            <w:shd w:val="clear" w:color="auto" w:fill="auto"/>
          </w:tcPr>
          <w:p w14:paraId="112FFF40" w14:textId="01C59BDC" w:rsidR="005318A2" w:rsidRPr="00342216" w:rsidRDefault="005318A2" w:rsidP="005318A2">
            <w:pPr>
              <w:pStyle w:val="BodyTextIndent3"/>
              <w:ind w:left="0"/>
              <w:jc w:val="both"/>
              <w:rPr>
                <w:szCs w:val="22"/>
              </w:rPr>
            </w:pPr>
            <w:r w:rsidRPr="00342216">
              <w:rPr>
                <w:szCs w:val="22"/>
              </w:rPr>
              <w:t>Describes in detail the</w:t>
            </w:r>
            <w:r>
              <w:rPr>
                <w:szCs w:val="22"/>
              </w:rPr>
              <w:t xml:space="preserve"> services </w:t>
            </w:r>
            <w:r w:rsidRPr="00342216">
              <w:rPr>
                <w:szCs w:val="22"/>
              </w:rPr>
              <w:t xml:space="preserve">that the </w:t>
            </w:r>
            <w:r>
              <w:rPr>
                <w:szCs w:val="22"/>
              </w:rPr>
              <w:t>Council</w:t>
            </w:r>
            <w:r w:rsidRPr="00342216">
              <w:rPr>
                <w:szCs w:val="22"/>
              </w:rPr>
              <w:t xml:space="preserve"> requires.</w:t>
            </w:r>
          </w:p>
        </w:tc>
        <w:tc>
          <w:tcPr>
            <w:tcW w:w="3184" w:type="dxa"/>
            <w:shd w:val="clear" w:color="auto" w:fill="auto"/>
          </w:tcPr>
          <w:p w14:paraId="795FF477" w14:textId="14F8EEF0" w:rsidR="005318A2" w:rsidRPr="00342216" w:rsidRDefault="005318A2" w:rsidP="005318A2">
            <w:pPr>
              <w:pStyle w:val="BodyTextIndent3"/>
              <w:ind w:left="0"/>
              <w:jc w:val="both"/>
              <w:rPr>
                <w:szCs w:val="22"/>
              </w:rPr>
            </w:pPr>
            <w:r w:rsidRPr="00342216">
              <w:rPr>
                <w:szCs w:val="22"/>
              </w:rPr>
              <w:t xml:space="preserve">To read and submit a Tender that meets the </w:t>
            </w:r>
            <w:r>
              <w:rPr>
                <w:szCs w:val="22"/>
              </w:rPr>
              <w:t>Council</w:t>
            </w:r>
            <w:r w:rsidRPr="00342216">
              <w:rPr>
                <w:szCs w:val="22"/>
              </w:rPr>
              <w:t>’s requirements.</w:t>
            </w:r>
          </w:p>
        </w:tc>
      </w:tr>
      <w:tr w:rsidR="00C6232E" w:rsidRPr="00342216" w14:paraId="6CAF06CC" w14:textId="77777777" w:rsidTr="63A4D657">
        <w:trPr>
          <w:trHeight w:val="694"/>
          <w:jc w:val="center"/>
        </w:trPr>
        <w:tc>
          <w:tcPr>
            <w:tcW w:w="3209" w:type="dxa"/>
            <w:shd w:val="clear" w:color="auto" w:fill="auto"/>
          </w:tcPr>
          <w:p w14:paraId="1ED1F437" w14:textId="77777777" w:rsidR="00C6232E" w:rsidRPr="00342216" w:rsidRDefault="00C6232E" w:rsidP="00C6232E">
            <w:pPr>
              <w:pStyle w:val="BodyTextIndent3"/>
              <w:ind w:left="0"/>
              <w:jc w:val="both"/>
              <w:rPr>
                <w:szCs w:val="22"/>
              </w:rPr>
            </w:pPr>
            <w:r w:rsidRPr="00342216">
              <w:rPr>
                <w:szCs w:val="22"/>
              </w:rPr>
              <w:t xml:space="preserve">Tender Response Document </w:t>
            </w:r>
            <w:r w:rsidRPr="00342216">
              <w:rPr>
                <w:b/>
                <w:szCs w:val="22"/>
              </w:rPr>
              <w:t>(Part B)</w:t>
            </w:r>
          </w:p>
        </w:tc>
        <w:tc>
          <w:tcPr>
            <w:tcW w:w="3184" w:type="dxa"/>
            <w:shd w:val="clear" w:color="auto" w:fill="auto"/>
          </w:tcPr>
          <w:p w14:paraId="77929993" w14:textId="77777777" w:rsidR="00C6232E" w:rsidRPr="00342216" w:rsidRDefault="00C6232E" w:rsidP="00C6232E">
            <w:pPr>
              <w:pStyle w:val="BodyTextIndent3"/>
              <w:ind w:left="0"/>
              <w:jc w:val="both"/>
              <w:rPr>
                <w:szCs w:val="22"/>
              </w:rPr>
            </w:pPr>
            <w:r w:rsidRPr="00342216">
              <w:rPr>
                <w:szCs w:val="22"/>
              </w:rPr>
              <w:t xml:space="preserve">The document that </w:t>
            </w:r>
            <w:r w:rsidRPr="00342216">
              <w:rPr>
                <w:szCs w:val="22"/>
                <w:u w:val="single"/>
              </w:rPr>
              <w:t>must</w:t>
            </w:r>
            <w:r w:rsidRPr="00342216">
              <w:rPr>
                <w:szCs w:val="22"/>
              </w:rPr>
              <w:t xml:space="preserve"> be used by Potential Suppliers to complete their submission.</w:t>
            </w:r>
          </w:p>
        </w:tc>
        <w:tc>
          <w:tcPr>
            <w:tcW w:w="3184" w:type="dxa"/>
            <w:shd w:val="clear" w:color="auto" w:fill="auto"/>
          </w:tcPr>
          <w:p w14:paraId="4E1A9410" w14:textId="77777777" w:rsidR="00C6232E" w:rsidRPr="00342216" w:rsidRDefault="00C6232E" w:rsidP="00C6232E">
            <w:pPr>
              <w:pStyle w:val="BodyTextIndent3"/>
              <w:ind w:left="0"/>
              <w:jc w:val="both"/>
              <w:rPr>
                <w:szCs w:val="22"/>
              </w:rPr>
            </w:pPr>
            <w:r w:rsidRPr="00342216">
              <w:rPr>
                <w:szCs w:val="22"/>
              </w:rPr>
              <w:t>To complete and upload the document.</w:t>
            </w:r>
          </w:p>
        </w:tc>
      </w:tr>
    </w:tbl>
    <w:p w14:paraId="79C5EDD8" w14:textId="77BF68BB" w:rsidR="00804089" w:rsidRDefault="00DB7535" w:rsidP="00804089">
      <w:pPr>
        <w:pStyle w:val="ProcurementTemplate-Heading1"/>
        <w:pBdr>
          <w:bottom w:val="single" w:sz="6" w:space="1" w:color="auto"/>
        </w:pBdr>
        <w:rPr>
          <w:sz w:val="32"/>
          <w:szCs w:val="22"/>
          <w:u w:val="none"/>
        </w:rPr>
      </w:pPr>
      <w:bookmarkStart w:id="17" w:name="_Toc93134248"/>
      <w:bookmarkStart w:id="18" w:name="_Toc94334812"/>
      <w:bookmarkStart w:id="19" w:name="_Toc94334892"/>
      <w:bookmarkStart w:id="20" w:name="_Toc94335486"/>
      <w:bookmarkStart w:id="21" w:name="_Toc94336910"/>
      <w:bookmarkStart w:id="22" w:name="_Toc94337490"/>
      <w:bookmarkStart w:id="23" w:name="_Toc95031538"/>
      <w:bookmarkStart w:id="24" w:name="_Toc95031585"/>
      <w:bookmarkStart w:id="25" w:name="_Toc95034077"/>
      <w:bookmarkStart w:id="26" w:name="_Toc95034270"/>
      <w:bookmarkStart w:id="27" w:name="_Toc95034416"/>
      <w:bookmarkStart w:id="28" w:name="_Toc95034628"/>
      <w:bookmarkStart w:id="29" w:name="_Toc95194823"/>
      <w:bookmarkStart w:id="30" w:name="_Toc95797784"/>
      <w:r>
        <w:rPr>
          <w:sz w:val="32"/>
          <w:szCs w:val="22"/>
          <w:u w:val="none"/>
        </w:rPr>
        <w:lastRenderedPageBreak/>
        <w:t>TENDER PROCESS INSTRUCTIONS</w:t>
      </w:r>
    </w:p>
    <w:p w14:paraId="02B90E71" w14:textId="77777777" w:rsidR="00804089" w:rsidRPr="003B51D3" w:rsidRDefault="00804089" w:rsidP="00EB1305">
      <w:pPr>
        <w:pStyle w:val="ProcurementTemplate-Heading2"/>
        <w:numPr>
          <w:ilvl w:val="1"/>
          <w:numId w:val="16"/>
        </w:numPr>
        <w:ind w:left="709" w:hanging="709"/>
        <w:rPr>
          <w:szCs w:val="24"/>
        </w:rPr>
      </w:pPr>
      <w:r w:rsidRPr="00EB6B38">
        <w:rPr>
          <w:sz w:val="28"/>
        </w:rPr>
        <w:t>Procurement timetable</w:t>
      </w:r>
    </w:p>
    <w:p w14:paraId="106BA68C" w14:textId="51CA31F8" w:rsidR="00804089" w:rsidRDefault="00804089" w:rsidP="5C60896C">
      <w:pPr>
        <w:pStyle w:val="ProcurementTemplate-Heading2"/>
        <w:rPr>
          <w:b w:val="0"/>
          <w:bCs w:val="0"/>
          <w:sz w:val="22"/>
          <w:szCs w:val="22"/>
        </w:rPr>
      </w:pPr>
      <w:r w:rsidRPr="63A4D657">
        <w:rPr>
          <w:b w:val="0"/>
          <w:bCs w:val="0"/>
          <w:sz w:val="22"/>
          <w:szCs w:val="22"/>
        </w:rPr>
        <w:t xml:space="preserve">The Council intends to confirm the award of the contract </w:t>
      </w:r>
      <w:r w:rsidRPr="63A4D657">
        <w:rPr>
          <w:b w:val="0"/>
          <w:bCs w:val="0"/>
          <w:color w:val="auto"/>
          <w:sz w:val="22"/>
          <w:szCs w:val="22"/>
        </w:rPr>
        <w:t>on</w:t>
      </w:r>
      <w:r w:rsidR="00792CA3" w:rsidRPr="63A4D657">
        <w:rPr>
          <w:b w:val="0"/>
          <w:bCs w:val="0"/>
          <w:color w:val="auto"/>
          <w:sz w:val="22"/>
          <w:szCs w:val="22"/>
        </w:rPr>
        <w:t xml:space="preserve"> </w:t>
      </w:r>
      <w:r w:rsidR="1390A492" w:rsidRPr="63A4D657">
        <w:rPr>
          <w:b w:val="0"/>
          <w:bCs w:val="0"/>
          <w:color w:val="auto"/>
          <w:sz w:val="22"/>
          <w:szCs w:val="22"/>
        </w:rPr>
        <w:t>1</w:t>
      </w:r>
      <w:r w:rsidR="1390A492" w:rsidRPr="63A4D657">
        <w:rPr>
          <w:b w:val="0"/>
          <w:bCs w:val="0"/>
          <w:color w:val="auto"/>
          <w:sz w:val="22"/>
          <w:szCs w:val="22"/>
          <w:vertAlign w:val="superscript"/>
        </w:rPr>
        <w:t>st</w:t>
      </w:r>
      <w:r w:rsidR="1390A492" w:rsidRPr="63A4D657">
        <w:rPr>
          <w:b w:val="0"/>
          <w:bCs w:val="0"/>
          <w:color w:val="auto"/>
          <w:sz w:val="22"/>
          <w:szCs w:val="22"/>
        </w:rPr>
        <w:t xml:space="preserve"> December</w:t>
      </w:r>
      <w:r w:rsidR="00792CA3" w:rsidRPr="63A4D657">
        <w:rPr>
          <w:b w:val="0"/>
          <w:bCs w:val="0"/>
          <w:color w:val="auto"/>
          <w:sz w:val="22"/>
          <w:szCs w:val="22"/>
        </w:rPr>
        <w:t xml:space="preserve"> 2025</w:t>
      </w:r>
      <w:r w:rsidRPr="63A4D657">
        <w:rPr>
          <w:b w:val="0"/>
          <w:bCs w:val="0"/>
          <w:color w:val="auto"/>
          <w:sz w:val="22"/>
          <w:szCs w:val="22"/>
        </w:rPr>
        <w:t xml:space="preserve"> </w:t>
      </w:r>
      <w:r w:rsidRPr="63A4D657">
        <w:rPr>
          <w:b w:val="0"/>
          <w:bCs w:val="0"/>
          <w:sz w:val="22"/>
          <w:szCs w:val="22"/>
        </w:rPr>
        <w:t>but reserves the right to let the contract at any other date or at a later date, or not at all.</w:t>
      </w:r>
    </w:p>
    <w:p w14:paraId="2F59EB1D" w14:textId="2F1E4D0F" w:rsidR="00804089" w:rsidRPr="003446D5" w:rsidRDefault="00804089" w:rsidP="00756461">
      <w:pPr>
        <w:pStyle w:val="ProcurementTemplate-Heading2"/>
        <w:numPr>
          <w:ilvl w:val="2"/>
          <w:numId w:val="16"/>
        </w:numPr>
        <w:ind w:left="540"/>
        <w:rPr>
          <w:sz w:val="22"/>
          <w:szCs w:val="22"/>
        </w:rPr>
      </w:pPr>
      <w:r w:rsidRPr="003446D5">
        <w:rPr>
          <w:b w:val="0"/>
          <w:bCs w:val="0"/>
          <w:sz w:val="22"/>
          <w:szCs w:val="22"/>
        </w:rPr>
        <w:t>The Council proposes the following timetable for this Tender</w:t>
      </w:r>
      <w:r w:rsidR="003446D5">
        <w:rPr>
          <w:b w:val="0"/>
          <w:bCs w:val="0"/>
          <w:sz w:val="22"/>
          <w:szCs w:val="22"/>
        </w:rPr>
        <w:t>:</w:t>
      </w:r>
    </w:p>
    <w:p w14:paraId="7E1B707B" w14:textId="77777777" w:rsidR="003446D5" w:rsidRPr="003446D5" w:rsidRDefault="003446D5" w:rsidP="003446D5">
      <w:pPr>
        <w:pStyle w:val="ProcurementTemplate-Heading2"/>
        <w:numPr>
          <w:ilvl w:val="0"/>
          <w:numId w:val="0"/>
        </w:numPr>
        <w:ind w:left="54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931"/>
        <w:gridCol w:w="2693"/>
      </w:tblGrid>
      <w:tr w:rsidR="00804089" w:rsidRPr="00342216" w14:paraId="740062B0" w14:textId="77777777" w:rsidTr="63A4D657">
        <w:trPr>
          <w:jc w:val="center"/>
        </w:trPr>
        <w:tc>
          <w:tcPr>
            <w:tcW w:w="5931" w:type="dxa"/>
            <w:tcBorders>
              <w:top w:val="single" w:sz="18" w:space="0" w:color="auto"/>
              <w:bottom w:val="single" w:sz="6" w:space="0" w:color="auto"/>
            </w:tcBorders>
            <w:shd w:val="clear" w:color="auto" w:fill="D9D9D9" w:themeFill="background1" w:themeFillShade="D9"/>
          </w:tcPr>
          <w:p w14:paraId="279D95DF" w14:textId="77777777" w:rsidR="00804089" w:rsidRPr="00DE2909" w:rsidRDefault="00804089" w:rsidP="00C90BF8">
            <w:pPr>
              <w:pStyle w:val="Table2"/>
              <w:rPr>
                <w:b/>
                <w:color w:val="auto"/>
                <w:sz w:val="22"/>
                <w:szCs w:val="22"/>
              </w:rPr>
            </w:pPr>
            <w:r w:rsidRPr="00DE2909">
              <w:rPr>
                <w:b/>
                <w:color w:val="auto"/>
                <w:sz w:val="22"/>
                <w:szCs w:val="22"/>
              </w:rPr>
              <w:t>Activity</w:t>
            </w:r>
          </w:p>
        </w:tc>
        <w:tc>
          <w:tcPr>
            <w:tcW w:w="2693" w:type="dxa"/>
            <w:tcBorders>
              <w:top w:val="single" w:sz="18" w:space="0" w:color="auto"/>
              <w:bottom w:val="single" w:sz="6" w:space="0" w:color="auto"/>
            </w:tcBorders>
            <w:shd w:val="clear" w:color="auto" w:fill="D9D9D9" w:themeFill="background1" w:themeFillShade="D9"/>
          </w:tcPr>
          <w:p w14:paraId="638B59C9" w14:textId="77777777" w:rsidR="00804089" w:rsidRPr="00DE2909" w:rsidRDefault="00804089" w:rsidP="00C90BF8">
            <w:pPr>
              <w:pStyle w:val="Table2"/>
              <w:rPr>
                <w:b/>
                <w:color w:val="auto"/>
                <w:sz w:val="22"/>
                <w:szCs w:val="22"/>
              </w:rPr>
            </w:pPr>
            <w:r w:rsidRPr="00DE2909">
              <w:rPr>
                <w:b/>
                <w:color w:val="auto"/>
                <w:sz w:val="22"/>
                <w:szCs w:val="22"/>
              </w:rPr>
              <w:t>Date</w:t>
            </w:r>
          </w:p>
        </w:tc>
      </w:tr>
      <w:tr w:rsidR="00804089" w:rsidRPr="00342216" w14:paraId="6835B944" w14:textId="77777777" w:rsidTr="63A4D657">
        <w:trPr>
          <w:jc w:val="center"/>
        </w:trPr>
        <w:tc>
          <w:tcPr>
            <w:tcW w:w="5931" w:type="dxa"/>
            <w:tcBorders>
              <w:top w:val="single" w:sz="6" w:space="0" w:color="auto"/>
            </w:tcBorders>
          </w:tcPr>
          <w:p w14:paraId="4DD6DEA4" w14:textId="77777777" w:rsidR="00804089" w:rsidRPr="00792CA3" w:rsidRDefault="00804089" w:rsidP="00C90BF8">
            <w:pPr>
              <w:pStyle w:val="table3"/>
              <w:rPr>
                <w:color w:val="auto"/>
                <w:sz w:val="22"/>
                <w:szCs w:val="22"/>
              </w:rPr>
            </w:pPr>
            <w:r w:rsidRPr="00792CA3">
              <w:rPr>
                <w:color w:val="auto"/>
                <w:sz w:val="22"/>
                <w:szCs w:val="22"/>
              </w:rPr>
              <w:t>Date Tender Notice published</w:t>
            </w:r>
          </w:p>
        </w:tc>
        <w:tc>
          <w:tcPr>
            <w:tcW w:w="2693" w:type="dxa"/>
            <w:tcBorders>
              <w:top w:val="single" w:sz="6" w:space="0" w:color="auto"/>
            </w:tcBorders>
          </w:tcPr>
          <w:p w14:paraId="47281836" w14:textId="3F0EF1D4" w:rsidR="00804089" w:rsidRPr="00792CA3" w:rsidRDefault="0961B4C8" w:rsidP="00C90BF8">
            <w:pPr>
              <w:pStyle w:val="table3"/>
              <w:rPr>
                <w:color w:val="auto"/>
                <w:sz w:val="22"/>
                <w:szCs w:val="22"/>
              </w:rPr>
            </w:pPr>
            <w:r w:rsidRPr="5C60896C">
              <w:rPr>
                <w:color w:val="auto"/>
                <w:sz w:val="22"/>
                <w:szCs w:val="22"/>
              </w:rPr>
              <w:t>0</w:t>
            </w:r>
            <w:r w:rsidR="3562ED5C" w:rsidRPr="5C60896C">
              <w:rPr>
                <w:color w:val="auto"/>
                <w:sz w:val="22"/>
                <w:szCs w:val="22"/>
              </w:rPr>
              <w:t>4</w:t>
            </w:r>
            <w:r w:rsidR="165BD706" w:rsidRPr="5C60896C">
              <w:rPr>
                <w:color w:val="auto"/>
                <w:sz w:val="22"/>
                <w:szCs w:val="22"/>
              </w:rPr>
              <w:t>/0</w:t>
            </w:r>
            <w:r w:rsidR="7381D3EA" w:rsidRPr="5C60896C">
              <w:rPr>
                <w:color w:val="auto"/>
                <w:sz w:val="22"/>
                <w:szCs w:val="22"/>
              </w:rPr>
              <w:t>8</w:t>
            </w:r>
            <w:r w:rsidR="165BD706" w:rsidRPr="5C60896C">
              <w:rPr>
                <w:color w:val="auto"/>
                <w:sz w:val="22"/>
                <w:szCs w:val="22"/>
              </w:rPr>
              <w:t>/2025</w:t>
            </w:r>
          </w:p>
        </w:tc>
      </w:tr>
      <w:tr w:rsidR="00804089" w:rsidRPr="00342216" w14:paraId="2AF20DAC" w14:textId="77777777" w:rsidTr="63A4D657">
        <w:trPr>
          <w:jc w:val="center"/>
        </w:trPr>
        <w:tc>
          <w:tcPr>
            <w:tcW w:w="5931" w:type="dxa"/>
            <w:tcBorders>
              <w:top w:val="single" w:sz="6" w:space="0" w:color="auto"/>
            </w:tcBorders>
          </w:tcPr>
          <w:p w14:paraId="701143E3" w14:textId="77777777" w:rsidR="00804089" w:rsidRPr="00792CA3" w:rsidRDefault="00804089" w:rsidP="00C90BF8">
            <w:pPr>
              <w:pStyle w:val="table3"/>
              <w:rPr>
                <w:color w:val="auto"/>
                <w:sz w:val="22"/>
                <w:szCs w:val="22"/>
              </w:rPr>
            </w:pPr>
            <w:r w:rsidRPr="00792CA3">
              <w:rPr>
                <w:color w:val="auto"/>
                <w:sz w:val="22"/>
                <w:szCs w:val="22"/>
              </w:rPr>
              <w:t>Date Tender Pack available on Proactis</w:t>
            </w:r>
          </w:p>
        </w:tc>
        <w:tc>
          <w:tcPr>
            <w:tcW w:w="2693" w:type="dxa"/>
            <w:tcBorders>
              <w:top w:val="single" w:sz="6" w:space="0" w:color="auto"/>
            </w:tcBorders>
          </w:tcPr>
          <w:p w14:paraId="616641AA" w14:textId="5CD44421" w:rsidR="00804089" w:rsidRPr="00792CA3" w:rsidRDefault="52DFB823" w:rsidP="00C90BF8">
            <w:pPr>
              <w:pStyle w:val="table3"/>
              <w:rPr>
                <w:color w:val="auto"/>
                <w:sz w:val="22"/>
                <w:szCs w:val="22"/>
              </w:rPr>
            </w:pPr>
            <w:r w:rsidRPr="5C60896C">
              <w:rPr>
                <w:color w:val="auto"/>
                <w:sz w:val="22"/>
                <w:szCs w:val="22"/>
              </w:rPr>
              <w:t>04</w:t>
            </w:r>
            <w:r w:rsidR="267590EE" w:rsidRPr="5C60896C">
              <w:rPr>
                <w:color w:val="auto"/>
                <w:sz w:val="22"/>
                <w:szCs w:val="22"/>
              </w:rPr>
              <w:t>/0</w:t>
            </w:r>
            <w:r w:rsidR="525A97F9" w:rsidRPr="5C60896C">
              <w:rPr>
                <w:color w:val="auto"/>
                <w:sz w:val="22"/>
                <w:szCs w:val="22"/>
              </w:rPr>
              <w:t>8</w:t>
            </w:r>
            <w:r w:rsidR="267590EE" w:rsidRPr="5C60896C">
              <w:rPr>
                <w:color w:val="auto"/>
                <w:sz w:val="22"/>
                <w:szCs w:val="22"/>
              </w:rPr>
              <w:t>/2025</w:t>
            </w:r>
          </w:p>
        </w:tc>
      </w:tr>
      <w:tr w:rsidR="00804089" w:rsidRPr="00342216" w14:paraId="2AA30543" w14:textId="77777777" w:rsidTr="63A4D657">
        <w:trPr>
          <w:jc w:val="center"/>
        </w:trPr>
        <w:tc>
          <w:tcPr>
            <w:tcW w:w="5931" w:type="dxa"/>
          </w:tcPr>
          <w:p w14:paraId="23033D14" w14:textId="77777777" w:rsidR="00804089" w:rsidRPr="00792CA3" w:rsidRDefault="00804089" w:rsidP="00C90BF8">
            <w:pPr>
              <w:pStyle w:val="table3"/>
              <w:rPr>
                <w:color w:val="auto"/>
                <w:sz w:val="22"/>
                <w:szCs w:val="22"/>
              </w:rPr>
            </w:pPr>
            <w:r w:rsidRPr="00792CA3">
              <w:rPr>
                <w:color w:val="auto"/>
                <w:sz w:val="22"/>
                <w:szCs w:val="22"/>
              </w:rPr>
              <w:t>Deadline for clarification questions</w:t>
            </w:r>
          </w:p>
        </w:tc>
        <w:tc>
          <w:tcPr>
            <w:tcW w:w="2693" w:type="dxa"/>
          </w:tcPr>
          <w:p w14:paraId="4E4AE794" w14:textId="48B2A52D" w:rsidR="00804089" w:rsidRPr="00792CA3" w:rsidRDefault="3A894296" w:rsidP="00C90BF8">
            <w:pPr>
              <w:pStyle w:val="table3"/>
              <w:rPr>
                <w:color w:val="auto"/>
                <w:sz w:val="22"/>
                <w:szCs w:val="22"/>
              </w:rPr>
            </w:pPr>
            <w:r w:rsidRPr="63A4D657">
              <w:rPr>
                <w:color w:val="auto"/>
                <w:sz w:val="22"/>
                <w:szCs w:val="22"/>
              </w:rPr>
              <w:t>30/09/</w:t>
            </w:r>
            <w:r w:rsidR="7E386910" w:rsidRPr="63A4D657">
              <w:rPr>
                <w:color w:val="auto"/>
                <w:sz w:val="22"/>
                <w:szCs w:val="22"/>
              </w:rPr>
              <w:t>2025</w:t>
            </w:r>
          </w:p>
        </w:tc>
      </w:tr>
      <w:tr w:rsidR="00804089" w:rsidRPr="00342216" w14:paraId="67E0131D" w14:textId="77777777" w:rsidTr="63A4D657">
        <w:trPr>
          <w:jc w:val="center"/>
        </w:trPr>
        <w:tc>
          <w:tcPr>
            <w:tcW w:w="5931" w:type="dxa"/>
          </w:tcPr>
          <w:p w14:paraId="4B0DB5C7" w14:textId="77777777" w:rsidR="00804089" w:rsidRPr="00792CA3" w:rsidRDefault="00804089" w:rsidP="00C90BF8">
            <w:pPr>
              <w:pStyle w:val="table3"/>
              <w:rPr>
                <w:color w:val="auto"/>
                <w:sz w:val="22"/>
                <w:szCs w:val="22"/>
              </w:rPr>
            </w:pPr>
            <w:r w:rsidRPr="00792CA3">
              <w:rPr>
                <w:color w:val="auto"/>
                <w:sz w:val="22"/>
                <w:szCs w:val="22"/>
              </w:rPr>
              <w:t>Tender submission deadline</w:t>
            </w:r>
          </w:p>
        </w:tc>
        <w:tc>
          <w:tcPr>
            <w:tcW w:w="2693" w:type="dxa"/>
          </w:tcPr>
          <w:p w14:paraId="68037659" w14:textId="00EB2F1A" w:rsidR="00804089" w:rsidRPr="00792CA3" w:rsidRDefault="5B77C2B9" w:rsidP="00C90BF8">
            <w:pPr>
              <w:pStyle w:val="table3"/>
              <w:rPr>
                <w:color w:val="auto"/>
                <w:sz w:val="22"/>
                <w:szCs w:val="22"/>
              </w:rPr>
            </w:pPr>
            <w:r w:rsidRPr="63A4D657">
              <w:rPr>
                <w:color w:val="auto"/>
                <w:sz w:val="22"/>
                <w:szCs w:val="22"/>
              </w:rPr>
              <w:t>27</w:t>
            </w:r>
            <w:r w:rsidR="1BDD6770" w:rsidRPr="63A4D657">
              <w:rPr>
                <w:color w:val="auto"/>
                <w:sz w:val="22"/>
                <w:szCs w:val="22"/>
              </w:rPr>
              <w:t>/</w:t>
            </w:r>
            <w:r w:rsidR="1482EF5D" w:rsidRPr="63A4D657">
              <w:rPr>
                <w:color w:val="auto"/>
                <w:sz w:val="22"/>
                <w:szCs w:val="22"/>
              </w:rPr>
              <w:t>1</w:t>
            </w:r>
            <w:r w:rsidR="1BDD6770" w:rsidRPr="63A4D657">
              <w:rPr>
                <w:color w:val="auto"/>
                <w:sz w:val="22"/>
                <w:szCs w:val="22"/>
              </w:rPr>
              <w:t>0/2025</w:t>
            </w:r>
          </w:p>
        </w:tc>
      </w:tr>
      <w:tr w:rsidR="00804089" w:rsidRPr="00342216" w14:paraId="00908FD9" w14:textId="77777777" w:rsidTr="63A4D657">
        <w:trPr>
          <w:jc w:val="center"/>
        </w:trPr>
        <w:tc>
          <w:tcPr>
            <w:tcW w:w="5931" w:type="dxa"/>
          </w:tcPr>
          <w:p w14:paraId="1A4A3720" w14:textId="77777777" w:rsidR="00804089" w:rsidRPr="00792CA3" w:rsidRDefault="00804089" w:rsidP="00C90BF8">
            <w:pPr>
              <w:pStyle w:val="table3"/>
              <w:rPr>
                <w:color w:val="auto"/>
                <w:sz w:val="22"/>
                <w:szCs w:val="22"/>
              </w:rPr>
            </w:pPr>
            <w:r w:rsidRPr="00792CA3">
              <w:rPr>
                <w:color w:val="auto"/>
                <w:sz w:val="22"/>
                <w:szCs w:val="22"/>
              </w:rPr>
              <w:t>Start of tender evaluation process</w:t>
            </w:r>
          </w:p>
        </w:tc>
        <w:tc>
          <w:tcPr>
            <w:tcW w:w="2693" w:type="dxa"/>
          </w:tcPr>
          <w:p w14:paraId="2C317635" w14:textId="0D6B5C4F" w:rsidR="00804089" w:rsidRPr="00792CA3" w:rsidRDefault="72BDA1E0" w:rsidP="00C90BF8">
            <w:pPr>
              <w:pStyle w:val="table3"/>
              <w:rPr>
                <w:color w:val="auto"/>
                <w:sz w:val="22"/>
                <w:szCs w:val="22"/>
              </w:rPr>
            </w:pPr>
            <w:r w:rsidRPr="63A4D657">
              <w:rPr>
                <w:color w:val="auto"/>
                <w:sz w:val="22"/>
                <w:szCs w:val="22"/>
              </w:rPr>
              <w:t>28</w:t>
            </w:r>
            <w:r w:rsidR="01564A4A" w:rsidRPr="63A4D657">
              <w:rPr>
                <w:color w:val="auto"/>
                <w:sz w:val="22"/>
                <w:szCs w:val="22"/>
              </w:rPr>
              <w:t>/</w:t>
            </w:r>
            <w:r w:rsidR="3C2709EF" w:rsidRPr="63A4D657">
              <w:rPr>
                <w:color w:val="auto"/>
                <w:sz w:val="22"/>
                <w:szCs w:val="22"/>
              </w:rPr>
              <w:t>1</w:t>
            </w:r>
            <w:r w:rsidR="01564A4A" w:rsidRPr="63A4D657">
              <w:rPr>
                <w:color w:val="auto"/>
                <w:sz w:val="22"/>
                <w:szCs w:val="22"/>
              </w:rPr>
              <w:t>0/2025</w:t>
            </w:r>
          </w:p>
        </w:tc>
      </w:tr>
      <w:tr w:rsidR="00804089" w:rsidRPr="00342216" w14:paraId="046DC034" w14:textId="77777777" w:rsidTr="63A4D657">
        <w:trPr>
          <w:jc w:val="center"/>
        </w:trPr>
        <w:tc>
          <w:tcPr>
            <w:tcW w:w="5931" w:type="dxa"/>
          </w:tcPr>
          <w:p w14:paraId="44EB1AF9" w14:textId="77777777" w:rsidR="00804089" w:rsidRPr="00792CA3" w:rsidRDefault="00804089" w:rsidP="00C90BF8">
            <w:pPr>
              <w:pStyle w:val="table3"/>
              <w:rPr>
                <w:color w:val="auto"/>
                <w:sz w:val="22"/>
                <w:szCs w:val="22"/>
              </w:rPr>
            </w:pPr>
            <w:r w:rsidRPr="00792CA3">
              <w:rPr>
                <w:color w:val="auto"/>
                <w:sz w:val="22"/>
                <w:szCs w:val="22"/>
              </w:rPr>
              <w:t>End of tender evaluation process</w:t>
            </w:r>
          </w:p>
        </w:tc>
        <w:tc>
          <w:tcPr>
            <w:tcW w:w="2693" w:type="dxa"/>
          </w:tcPr>
          <w:p w14:paraId="0A76A392" w14:textId="4F9B2E24" w:rsidR="00804089" w:rsidRPr="00792CA3" w:rsidRDefault="07AECB86" w:rsidP="00C90BF8">
            <w:pPr>
              <w:pStyle w:val="table3"/>
              <w:rPr>
                <w:color w:val="auto"/>
                <w:sz w:val="22"/>
                <w:szCs w:val="22"/>
              </w:rPr>
            </w:pPr>
            <w:r w:rsidRPr="63A4D657">
              <w:rPr>
                <w:color w:val="auto"/>
                <w:sz w:val="22"/>
                <w:szCs w:val="22"/>
              </w:rPr>
              <w:t>1</w:t>
            </w:r>
            <w:r w:rsidR="22F009B1" w:rsidRPr="63A4D657">
              <w:rPr>
                <w:color w:val="auto"/>
                <w:sz w:val="22"/>
                <w:szCs w:val="22"/>
              </w:rPr>
              <w:t>8</w:t>
            </w:r>
            <w:r w:rsidR="1E4F57D3" w:rsidRPr="63A4D657">
              <w:rPr>
                <w:color w:val="auto"/>
                <w:sz w:val="22"/>
                <w:szCs w:val="22"/>
              </w:rPr>
              <w:t>/</w:t>
            </w:r>
            <w:r w:rsidR="16FEC7FA" w:rsidRPr="63A4D657">
              <w:rPr>
                <w:color w:val="auto"/>
                <w:sz w:val="22"/>
                <w:szCs w:val="22"/>
              </w:rPr>
              <w:t>1</w:t>
            </w:r>
            <w:r w:rsidR="65FB0867" w:rsidRPr="63A4D657">
              <w:rPr>
                <w:color w:val="auto"/>
                <w:sz w:val="22"/>
                <w:szCs w:val="22"/>
              </w:rPr>
              <w:t>1</w:t>
            </w:r>
            <w:r w:rsidR="1E4F57D3" w:rsidRPr="63A4D657">
              <w:rPr>
                <w:color w:val="auto"/>
                <w:sz w:val="22"/>
                <w:szCs w:val="22"/>
              </w:rPr>
              <w:t>/2025</w:t>
            </w:r>
          </w:p>
        </w:tc>
      </w:tr>
      <w:tr w:rsidR="00804089" w:rsidRPr="00342216" w14:paraId="2F1A0690" w14:textId="77777777" w:rsidTr="63A4D657">
        <w:trPr>
          <w:jc w:val="center"/>
        </w:trPr>
        <w:tc>
          <w:tcPr>
            <w:tcW w:w="5931" w:type="dxa"/>
          </w:tcPr>
          <w:p w14:paraId="01734C28" w14:textId="77777777" w:rsidR="00804089" w:rsidRPr="00792CA3" w:rsidRDefault="00804089" w:rsidP="00C90BF8">
            <w:pPr>
              <w:pStyle w:val="table3"/>
              <w:rPr>
                <w:color w:val="auto"/>
                <w:sz w:val="22"/>
                <w:szCs w:val="22"/>
              </w:rPr>
            </w:pPr>
            <w:r w:rsidRPr="00792CA3">
              <w:rPr>
                <w:color w:val="auto"/>
                <w:sz w:val="22"/>
                <w:szCs w:val="22"/>
              </w:rPr>
              <w:t>Day 1 of Standstill Period (issuing of Assessment Summaries and publication of Contract Award Notice)</w:t>
            </w:r>
          </w:p>
        </w:tc>
        <w:tc>
          <w:tcPr>
            <w:tcW w:w="2693" w:type="dxa"/>
          </w:tcPr>
          <w:p w14:paraId="3F3D5606" w14:textId="3F6BCC8C" w:rsidR="00804089" w:rsidRPr="00792CA3" w:rsidRDefault="70617804" w:rsidP="00C90BF8">
            <w:pPr>
              <w:pStyle w:val="table3"/>
              <w:rPr>
                <w:color w:val="auto"/>
                <w:sz w:val="22"/>
                <w:szCs w:val="22"/>
              </w:rPr>
            </w:pPr>
            <w:r w:rsidRPr="63A4D657">
              <w:rPr>
                <w:color w:val="auto"/>
                <w:sz w:val="22"/>
                <w:szCs w:val="22"/>
              </w:rPr>
              <w:t>19</w:t>
            </w:r>
            <w:r w:rsidR="61637EC9" w:rsidRPr="63A4D657">
              <w:rPr>
                <w:color w:val="auto"/>
                <w:sz w:val="22"/>
                <w:szCs w:val="22"/>
              </w:rPr>
              <w:t>/1</w:t>
            </w:r>
            <w:r w:rsidR="7EF13878" w:rsidRPr="63A4D657">
              <w:rPr>
                <w:color w:val="auto"/>
                <w:sz w:val="22"/>
                <w:szCs w:val="22"/>
              </w:rPr>
              <w:t>1</w:t>
            </w:r>
            <w:r w:rsidR="61637EC9" w:rsidRPr="63A4D657">
              <w:rPr>
                <w:color w:val="auto"/>
                <w:sz w:val="22"/>
                <w:szCs w:val="22"/>
              </w:rPr>
              <w:t>/2025</w:t>
            </w:r>
          </w:p>
        </w:tc>
      </w:tr>
      <w:tr w:rsidR="00804089" w:rsidRPr="00342216" w14:paraId="0A531A17" w14:textId="77777777" w:rsidTr="63A4D657">
        <w:trPr>
          <w:jc w:val="center"/>
        </w:trPr>
        <w:tc>
          <w:tcPr>
            <w:tcW w:w="5931" w:type="dxa"/>
          </w:tcPr>
          <w:p w14:paraId="147A9436" w14:textId="77777777" w:rsidR="00804089" w:rsidRPr="00792CA3" w:rsidRDefault="00804089" w:rsidP="00C90BF8">
            <w:pPr>
              <w:pStyle w:val="table3"/>
              <w:rPr>
                <w:color w:val="auto"/>
                <w:sz w:val="22"/>
                <w:szCs w:val="22"/>
              </w:rPr>
            </w:pPr>
            <w:r w:rsidRPr="00792CA3">
              <w:rPr>
                <w:color w:val="auto"/>
                <w:sz w:val="22"/>
                <w:szCs w:val="22"/>
              </w:rPr>
              <w:t>End of Standstill Period</w:t>
            </w:r>
          </w:p>
        </w:tc>
        <w:tc>
          <w:tcPr>
            <w:tcW w:w="2693" w:type="dxa"/>
          </w:tcPr>
          <w:p w14:paraId="3D94A38C" w14:textId="17A54831" w:rsidR="00804089" w:rsidRPr="00792CA3" w:rsidRDefault="7F9E17E6" w:rsidP="00C90BF8">
            <w:pPr>
              <w:pStyle w:val="table3"/>
              <w:rPr>
                <w:color w:val="auto"/>
                <w:sz w:val="22"/>
                <w:szCs w:val="22"/>
              </w:rPr>
            </w:pPr>
            <w:r w:rsidRPr="63A4D657">
              <w:rPr>
                <w:color w:val="auto"/>
                <w:sz w:val="22"/>
                <w:szCs w:val="22"/>
              </w:rPr>
              <w:t>28</w:t>
            </w:r>
            <w:r w:rsidR="55E913C1" w:rsidRPr="63A4D657">
              <w:rPr>
                <w:color w:val="auto"/>
                <w:sz w:val="22"/>
                <w:szCs w:val="22"/>
              </w:rPr>
              <w:t>/1</w:t>
            </w:r>
            <w:r w:rsidR="3887AED8" w:rsidRPr="63A4D657">
              <w:rPr>
                <w:color w:val="auto"/>
                <w:sz w:val="22"/>
                <w:szCs w:val="22"/>
              </w:rPr>
              <w:t>1</w:t>
            </w:r>
            <w:r w:rsidR="55E913C1" w:rsidRPr="63A4D657">
              <w:rPr>
                <w:color w:val="auto"/>
                <w:sz w:val="22"/>
                <w:szCs w:val="22"/>
              </w:rPr>
              <w:t>/2025</w:t>
            </w:r>
          </w:p>
        </w:tc>
      </w:tr>
      <w:tr w:rsidR="00804089" w:rsidRPr="00342216" w14:paraId="6CB57506" w14:textId="77777777" w:rsidTr="63A4D657">
        <w:trPr>
          <w:jc w:val="center"/>
        </w:trPr>
        <w:tc>
          <w:tcPr>
            <w:tcW w:w="5931" w:type="dxa"/>
          </w:tcPr>
          <w:p w14:paraId="311C8ADF" w14:textId="77777777" w:rsidR="00804089" w:rsidRPr="00792CA3" w:rsidRDefault="00804089" w:rsidP="00C90BF8">
            <w:pPr>
              <w:pStyle w:val="table3"/>
              <w:rPr>
                <w:color w:val="auto"/>
                <w:sz w:val="22"/>
                <w:szCs w:val="22"/>
              </w:rPr>
            </w:pPr>
            <w:r w:rsidRPr="00792CA3">
              <w:rPr>
                <w:color w:val="auto"/>
                <w:sz w:val="22"/>
                <w:szCs w:val="22"/>
              </w:rPr>
              <w:t>Contract award notification following Standstill</w:t>
            </w:r>
          </w:p>
        </w:tc>
        <w:tc>
          <w:tcPr>
            <w:tcW w:w="2693" w:type="dxa"/>
          </w:tcPr>
          <w:p w14:paraId="2F084E6D" w14:textId="56993048" w:rsidR="00804089" w:rsidRPr="00792CA3" w:rsidRDefault="0BDD70AE" w:rsidP="00C90BF8">
            <w:pPr>
              <w:pStyle w:val="table3"/>
              <w:rPr>
                <w:color w:val="auto"/>
                <w:sz w:val="22"/>
                <w:szCs w:val="22"/>
              </w:rPr>
            </w:pPr>
            <w:r w:rsidRPr="63A4D657">
              <w:rPr>
                <w:color w:val="auto"/>
                <w:sz w:val="22"/>
                <w:szCs w:val="22"/>
              </w:rPr>
              <w:t>01</w:t>
            </w:r>
            <w:r w:rsidR="02E54E00" w:rsidRPr="63A4D657">
              <w:rPr>
                <w:color w:val="auto"/>
                <w:sz w:val="22"/>
                <w:szCs w:val="22"/>
              </w:rPr>
              <w:t>/1</w:t>
            </w:r>
            <w:r w:rsidR="13E4109D" w:rsidRPr="63A4D657">
              <w:rPr>
                <w:color w:val="auto"/>
                <w:sz w:val="22"/>
                <w:szCs w:val="22"/>
              </w:rPr>
              <w:t>2</w:t>
            </w:r>
            <w:r w:rsidR="02E54E00" w:rsidRPr="63A4D657">
              <w:rPr>
                <w:color w:val="auto"/>
                <w:sz w:val="22"/>
                <w:szCs w:val="22"/>
              </w:rPr>
              <w:t>/2025</w:t>
            </w:r>
          </w:p>
        </w:tc>
      </w:tr>
    </w:tbl>
    <w:p w14:paraId="02FF0458" w14:textId="77777777" w:rsidR="00804089" w:rsidRPr="00342216" w:rsidRDefault="00804089" w:rsidP="00804089">
      <w:pPr>
        <w:rPr>
          <w:sz w:val="22"/>
          <w:szCs w:val="22"/>
        </w:rPr>
      </w:pPr>
    </w:p>
    <w:p w14:paraId="0C565A4C" w14:textId="77777777" w:rsidR="00804089" w:rsidRPr="00342216" w:rsidRDefault="00804089" w:rsidP="00EB1305">
      <w:pPr>
        <w:pStyle w:val="BodyTextIndent3"/>
        <w:numPr>
          <w:ilvl w:val="0"/>
          <w:numId w:val="20"/>
        </w:numPr>
        <w:ind w:hanging="720"/>
        <w:jc w:val="both"/>
        <w:rPr>
          <w:sz w:val="22"/>
          <w:szCs w:val="22"/>
        </w:rPr>
      </w:pPr>
      <w:r w:rsidRPr="00342216">
        <w:rPr>
          <w:sz w:val="22"/>
          <w:szCs w:val="22"/>
        </w:rPr>
        <w:t xml:space="preserve">The </w:t>
      </w:r>
      <w:r>
        <w:rPr>
          <w:sz w:val="22"/>
          <w:szCs w:val="22"/>
        </w:rPr>
        <w:t>Council</w:t>
      </w:r>
      <w:r w:rsidRPr="00342216">
        <w:rPr>
          <w:sz w:val="22"/>
          <w:szCs w:val="22"/>
        </w:rPr>
        <w:t xml:space="preserve"> reserves the right to change the above timetable and Potential Suppliers will be notified accordingly where there is a change in the timetable.</w:t>
      </w:r>
    </w:p>
    <w:p w14:paraId="67D2BD2C" w14:textId="77777777" w:rsidR="00804089" w:rsidRPr="00EB6B38" w:rsidRDefault="00804089" w:rsidP="00EB1305">
      <w:pPr>
        <w:pStyle w:val="ProcurementTemplate-Heading2"/>
        <w:numPr>
          <w:ilvl w:val="1"/>
          <w:numId w:val="15"/>
        </w:numPr>
        <w:ind w:left="709" w:hanging="709"/>
        <w:rPr>
          <w:sz w:val="28"/>
        </w:rPr>
      </w:pPr>
      <w:r w:rsidRPr="00EB6B38">
        <w:rPr>
          <w:sz w:val="28"/>
        </w:rPr>
        <w:t>Discrepancies, Omissions and Enquiries concerning the Tender Pack</w:t>
      </w:r>
    </w:p>
    <w:p w14:paraId="1AB02E39" w14:textId="77777777" w:rsidR="00804089" w:rsidRPr="002B6A51" w:rsidRDefault="00804089" w:rsidP="00EB1305">
      <w:pPr>
        <w:pStyle w:val="ProcurementTemplate-Heading2"/>
        <w:numPr>
          <w:ilvl w:val="2"/>
          <w:numId w:val="15"/>
        </w:numPr>
        <w:rPr>
          <w:b w:val="0"/>
          <w:bCs w:val="0"/>
          <w:sz w:val="22"/>
          <w:szCs w:val="22"/>
        </w:rPr>
      </w:pPr>
      <w:r w:rsidRPr="002B6A51">
        <w:rPr>
          <w:b w:val="0"/>
          <w:bCs w:val="0"/>
          <w:sz w:val="22"/>
          <w:szCs w:val="22"/>
        </w:rPr>
        <w:t>Should the Potential Supplier find discrepancies in, or omissions from, the Tender Pack, the Potential Supplier shall notify the Council immediately using the Messaging facility in the Proactis e-procurement portal</w:t>
      </w:r>
      <w:r>
        <w:rPr>
          <w:b w:val="0"/>
          <w:bCs w:val="0"/>
          <w:sz w:val="22"/>
          <w:szCs w:val="22"/>
        </w:rPr>
        <w:t xml:space="preserve"> in accordance with Section 2.4 of this document</w:t>
      </w:r>
      <w:r w:rsidRPr="002B6A51">
        <w:rPr>
          <w:b w:val="0"/>
          <w:bCs w:val="0"/>
          <w:sz w:val="22"/>
          <w:szCs w:val="22"/>
        </w:rPr>
        <w:t>.</w:t>
      </w:r>
    </w:p>
    <w:p w14:paraId="73EA04D0" w14:textId="77777777" w:rsidR="00804089" w:rsidRPr="00342216" w:rsidRDefault="00804089" w:rsidP="00804089">
      <w:pPr>
        <w:pStyle w:val="BodyTextIndent3"/>
        <w:jc w:val="both"/>
        <w:rPr>
          <w:sz w:val="22"/>
          <w:szCs w:val="22"/>
        </w:rPr>
      </w:pPr>
    </w:p>
    <w:p w14:paraId="73C7A408" w14:textId="77777777" w:rsidR="00804089" w:rsidRPr="00EB6B38" w:rsidRDefault="00804089" w:rsidP="00EB1305">
      <w:pPr>
        <w:pStyle w:val="ProcurementTemplate-Heading2"/>
        <w:numPr>
          <w:ilvl w:val="1"/>
          <w:numId w:val="15"/>
        </w:numPr>
        <w:spacing w:before="0" w:after="0"/>
        <w:ind w:left="709" w:hanging="709"/>
        <w:rPr>
          <w:szCs w:val="24"/>
        </w:rPr>
      </w:pPr>
      <w:r w:rsidRPr="00EB6B38">
        <w:rPr>
          <w:sz w:val="28"/>
        </w:rPr>
        <w:t>Further Instructions/Information During Tender Period</w:t>
      </w:r>
    </w:p>
    <w:p w14:paraId="4CECCC81" w14:textId="77777777" w:rsidR="00804089" w:rsidRDefault="00804089" w:rsidP="00804089">
      <w:pPr>
        <w:pStyle w:val="ProcurementTemplate-Heading2"/>
        <w:numPr>
          <w:ilvl w:val="0"/>
          <w:numId w:val="0"/>
        </w:numPr>
        <w:spacing w:before="0" w:after="0"/>
        <w:ind w:left="709"/>
        <w:rPr>
          <w:sz w:val="22"/>
          <w:szCs w:val="22"/>
        </w:rPr>
      </w:pPr>
    </w:p>
    <w:p w14:paraId="336E459C" w14:textId="77777777" w:rsidR="00804089" w:rsidRDefault="00804089" w:rsidP="00EB1305">
      <w:pPr>
        <w:pStyle w:val="ProcurementTemplate-Heading2"/>
        <w:numPr>
          <w:ilvl w:val="2"/>
          <w:numId w:val="15"/>
        </w:numPr>
        <w:spacing w:before="0" w:after="0"/>
        <w:rPr>
          <w:b w:val="0"/>
          <w:bCs w:val="0"/>
          <w:sz w:val="22"/>
          <w:szCs w:val="22"/>
        </w:rPr>
      </w:pPr>
      <w:r w:rsidRPr="002B6A51">
        <w:rPr>
          <w:b w:val="0"/>
          <w:bCs w:val="0"/>
          <w:sz w:val="22"/>
          <w:szCs w:val="22"/>
        </w:rPr>
        <w:t xml:space="preserve">Any instruction or information relating to the Tender prior to the Tender due date will be issued through the Proactis e-procurement portal. </w:t>
      </w:r>
    </w:p>
    <w:p w14:paraId="287135DC" w14:textId="77777777" w:rsidR="00804089" w:rsidRDefault="00804089" w:rsidP="00804089">
      <w:pPr>
        <w:pStyle w:val="ProcurementTemplate-Heading2"/>
        <w:numPr>
          <w:ilvl w:val="0"/>
          <w:numId w:val="0"/>
        </w:numPr>
        <w:spacing w:before="0" w:after="0"/>
        <w:ind w:left="720"/>
        <w:rPr>
          <w:b w:val="0"/>
          <w:bCs w:val="0"/>
          <w:sz w:val="22"/>
          <w:szCs w:val="22"/>
        </w:rPr>
      </w:pPr>
    </w:p>
    <w:p w14:paraId="1A2BF7A4" w14:textId="77777777" w:rsidR="00804089" w:rsidRPr="00F003FA" w:rsidRDefault="00804089" w:rsidP="00EB1305">
      <w:pPr>
        <w:pStyle w:val="ProcurementTemplate-Heading2"/>
        <w:numPr>
          <w:ilvl w:val="2"/>
          <w:numId w:val="15"/>
        </w:numPr>
        <w:spacing w:before="0" w:after="0"/>
        <w:rPr>
          <w:b w:val="0"/>
          <w:bCs w:val="0"/>
          <w:sz w:val="22"/>
          <w:szCs w:val="22"/>
        </w:rPr>
      </w:pPr>
      <w:r w:rsidRPr="00F003FA">
        <w:rPr>
          <w:b w:val="0"/>
          <w:sz w:val="22"/>
          <w:szCs w:val="22"/>
        </w:rPr>
        <w:t>Should any additions or deletions to the Tender Pack or the provision of supplementary documentation be considered necessary prior to the date for submission of Tenders, these will be issued by the Council to Potential Suppliers and will be deemed to then form part of the Tender Pack; the Council reserves the right to extend any date for submission of the Tenders accordingly.</w:t>
      </w:r>
    </w:p>
    <w:p w14:paraId="23C80354" w14:textId="77777777" w:rsidR="00804089" w:rsidRDefault="00804089" w:rsidP="00804089">
      <w:pPr>
        <w:pStyle w:val="ListParagraph"/>
        <w:rPr>
          <w:sz w:val="22"/>
          <w:szCs w:val="22"/>
        </w:rPr>
      </w:pPr>
    </w:p>
    <w:p w14:paraId="4B34828F" w14:textId="77777777" w:rsidR="00804089" w:rsidRPr="00EB6B38" w:rsidRDefault="00804089" w:rsidP="00EB1305">
      <w:pPr>
        <w:pStyle w:val="ProcurementTemplate-Heading2"/>
        <w:numPr>
          <w:ilvl w:val="1"/>
          <w:numId w:val="15"/>
        </w:numPr>
        <w:spacing w:before="0" w:after="0"/>
        <w:ind w:left="709" w:hanging="709"/>
        <w:rPr>
          <w:b w:val="0"/>
          <w:bCs w:val="0"/>
          <w:szCs w:val="24"/>
        </w:rPr>
      </w:pPr>
      <w:r w:rsidRPr="00EB6B38">
        <w:rPr>
          <w:sz w:val="28"/>
        </w:rPr>
        <w:t>Communication, Clarification and Queries</w:t>
      </w:r>
    </w:p>
    <w:p w14:paraId="38818802" w14:textId="77777777" w:rsidR="00804089" w:rsidRPr="00F003FA" w:rsidRDefault="00804089" w:rsidP="00804089">
      <w:pPr>
        <w:pStyle w:val="ProcurementTemplate-Heading2"/>
        <w:numPr>
          <w:ilvl w:val="0"/>
          <w:numId w:val="0"/>
        </w:numPr>
        <w:spacing w:before="0" w:after="0"/>
        <w:ind w:left="709"/>
        <w:rPr>
          <w:b w:val="0"/>
          <w:bCs w:val="0"/>
          <w:sz w:val="22"/>
          <w:szCs w:val="22"/>
        </w:rPr>
      </w:pPr>
    </w:p>
    <w:p w14:paraId="5C4B8952" w14:textId="77777777" w:rsidR="00804089" w:rsidRDefault="00804089" w:rsidP="00EB1305">
      <w:pPr>
        <w:pStyle w:val="ProcurementTemplate-Heading2"/>
        <w:numPr>
          <w:ilvl w:val="2"/>
          <w:numId w:val="15"/>
        </w:numPr>
        <w:spacing w:before="0" w:after="0"/>
        <w:rPr>
          <w:b w:val="0"/>
          <w:bCs w:val="0"/>
          <w:sz w:val="22"/>
          <w:szCs w:val="22"/>
        </w:rPr>
      </w:pPr>
      <w:r w:rsidRPr="00F003FA">
        <w:rPr>
          <w:b w:val="0"/>
          <w:bCs w:val="0"/>
          <w:sz w:val="22"/>
          <w:szCs w:val="22"/>
        </w:rPr>
        <w:t xml:space="preserve">The Council will not enter into negotiation on any of the substantive terms of the Tender Pack, including the Terms and Conditions following the submission of your Tender. Any queries or concerns about any part of the Tender Pack should be raised with the Council prior to you submitting your Tender. This is to enable the Council to consider the query and issue the </w:t>
      </w:r>
      <w:r w:rsidRPr="00F003FA">
        <w:rPr>
          <w:b w:val="0"/>
          <w:bCs w:val="0"/>
          <w:sz w:val="22"/>
          <w:szCs w:val="22"/>
        </w:rPr>
        <w:lastRenderedPageBreak/>
        <w:t>Council’s position to all Potential Suppliers to ensure all Potential Suppliers are bidding on the same basis.</w:t>
      </w:r>
    </w:p>
    <w:p w14:paraId="58DFEB66" w14:textId="77777777" w:rsidR="00804089" w:rsidRDefault="00804089" w:rsidP="00804089">
      <w:pPr>
        <w:pStyle w:val="ProcurementTemplate-Heading2"/>
        <w:numPr>
          <w:ilvl w:val="0"/>
          <w:numId w:val="0"/>
        </w:numPr>
        <w:spacing w:before="0" w:after="0"/>
        <w:ind w:left="720"/>
        <w:rPr>
          <w:b w:val="0"/>
          <w:bCs w:val="0"/>
          <w:sz w:val="22"/>
          <w:szCs w:val="22"/>
        </w:rPr>
      </w:pPr>
    </w:p>
    <w:p w14:paraId="21569561" w14:textId="77777777" w:rsidR="00804089" w:rsidRDefault="00804089" w:rsidP="00EB1305">
      <w:pPr>
        <w:pStyle w:val="ProcurementTemplate-Heading2"/>
        <w:numPr>
          <w:ilvl w:val="2"/>
          <w:numId w:val="15"/>
        </w:numPr>
        <w:spacing w:before="0" w:after="0"/>
        <w:rPr>
          <w:b w:val="0"/>
          <w:bCs w:val="0"/>
          <w:sz w:val="22"/>
          <w:szCs w:val="22"/>
        </w:rPr>
      </w:pPr>
      <w:r w:rsidRPr="00F003FA">
        <w:rPr>
          <w:b w:val="0"/>
          <w:bCs w:val="0"/>
          <w:sz w:val="22"/>
          <w:szCs w:val="22"/>
        </w:rPr>
        <w:t>Potential Suppliers must diligently monitor the inboxes of all registered email addresses for incoming messages from the Council throughout the tender process and up until final contract award. The Council is not liable for any loss or damages resulting from a Potential Supplier overlooking email correspondence. Potential Suppliers may be excluded from a tender process for not responding to the Council within the stipulated timescales.</w:t>
      </w:r>
    </w:p>
    <w:p w14:paraId="11AD5E3E" w14:textId="77777777" w:rsidR="00804089" w:rsidRDefault="00804089" w:rsidP="00804089">
      <w:pPr>
        <w:pStyle w:val="ListParagraph"/>
        <w:rPr>
          <w:b/>
          <w:sz w:val="22"/>
          <w:szCs w:val="22"/>
        </w:rPr>
      </w:pPr>
    </w:p>
    <w:p w14:paraId="4305263F" w14:textId="77777777" w:rsidR="00804089" w:rsidRPr="00142701" w:rsidRDefault="00804089" w:rsidP="00EB1305">
      <w:pPr>
        <w:pStyle w:val="ProcurementTemplate-Heading2"/>
        <w:numPr>
          <w:ilvl w:val="2"/>
          <w:numId w:val="15"/>
        </w:numPr>
        <w:spacing w:before="0" w:after="0"/>
        <w:rPr>
          <w:b w:val="0"/>
          <w:bCs w:val="0"/>
          <w:sz w:val="22"/>
          <w:szCs w:val="22"/>
        </w:rPr>
      </w:pPr>
      <w:r w:rsidRPr="00F003FA">
        <w:rPr>
          <w:b w:val="0"/>
          <w:sz w:val="22"/>
          <w:szCs w:val="22"/>
        </w:rPr>
        <w:t xml:space="preserve">Any requests for clarification or other queries arising from the Tender Pack that may have a bearing on the response </w:t>
      </w:r>
      <w:r w:rsidRPr="00F003FA">
        <w:rPr>
          <w:b w:val="0"/>
          <w:sz w:val="22"/>
          <w:szCs w:val="22"/>
          <w:u w:val="single"/>
        </w:rPr>
        <w:t>must</w:t>
      </w:r>
      <w:r w:rsidRPr="00F003FA">
        <w:rPr>
          <w:b w:val="0"/>
          <w:sz w:val="22"/>
          <w:szCs w:val="22"/>
        </w:rPr>
        <w:t xml:space="preserve"> be raised through the Messaging facility on the Proactis e-procurement portal, as soon as possible during the response period and by no later than</w:t>
      </w:r>
      <w:r w:rsidRPr="00F003FA">
        <w:rPr>
          <w:b w:val="0"/>
          <w:color w:val="auto"/>
          <w:sz w:val="22"/>
          <w:szCs w:val="22"/>
        </w:rPr>
        <w:t xml:space="preserve"> the date set out in the timetable contained in Section 2.1</w:t>
      </w:r>
      <w:r>
        <w:rPr>
          <w:b w:val="0"/>
          <w:color w:val="auto"/>
          <w:sz w:val="22"/>
          <w:szCs w:val="22"/>
        </w:rPr>
        <w:t>.2</w:t>
      </w:r>
      <w:r w:rsidRPr="00F003FA">
        <w:rPr>
          <w:b w:val="0"/>
          <w:color w:val="auto"/>
          <w:sz w:val="22"/>
          <w:szCs w:val="22"/>
        </w:rPr>
        <w:t xml:space="preserve"> of this document. </w:t>
      </w:r>
      <w:r w:rsidRPr="00176D90">
        <w:rPr>
          <w:b w:val="0"/>
          <w:color w:val="auto"/>
          <w:sz w:val="22"/>
          <w:szCs w:val="22"/>
        </w:rPr>
        <w:t xml:space="preserve">The </w:t>
      </w:r>
      <w:r>
        <w:rPr>
          <w:b w:val="0"/>
          <w:color w:val="auto"/>
          <w:sz w:val="22"/>
          <w:szCs w:val="22"/>
        </w:rPr>
        <w:t>Council</w:t>
      </w:r>
      <w:r w:rsidRPr="00176D90">
        <w:rPr>
          <w:b w:val="0"/>
          <w:color w:val="auto"/>
          <w:sz w:val="22"/>
          <w:szCs w:val="22"/>
        </w:rPr>
        <w:t xml:space="preserve"> will endeavour to respond to requests for clarification submitted in accordance with these requirements as soon as possible.</w:t>
      </w:r>
    </w:p>
    <w:p w14:paraId="379921CB" w14:textId="77777777" w:rsidR="00804089" w:rsidRDefault="00804089" w:rsidP="00804089">
      <w:pPr>
        <w:pStyle w:val="ListParagraph"/>
        <w:rPr>
          <w:b/>
          <w:bCs/>
          <w:sz w:val="22"/>
          <w:szCs w:val="22"/>
        </w:rPr>
      </w:pPr>
    </w:p>
    <w:p w14:paraId="08B23999" w14:textId="77777777" w:rsidR="00804089" w:rsidRPr="00142701" w:rsidRDefault="00804089" w:rsidP="00EB1305">
      <w:pPr>
        <w:pStyle w:val="ListParagraph"/>
        <w:numPr>
          <w:ilvl w:val="2"/>
          <w:numId w:val="15"/>
        </w:numPr>
        <w:rPr>
          <w:rFonts w:cs="Arial"/>
          <w:iCs/>
          <w:color w:val="000000"/>
          <w:sz w:val="22"/>
          <w:szCs w:val="22"/>
        </w:rPr>
      </w:pPr>
      <w:r w:rsidRPr="00142701">
        <w:rPr>
          <w:rFonts w:cs="Arial"/>
          <w:iCs/>
          <w:color w:val="000000"/>
          <w:sz w:val="22"/>
          <w:szCs w:val="22"/>
        </w:rPr>
        <w:t xml:space="preserve">The </w:t>
      </w:r>
      <w:r>
        <w:rPr>
          <w:rFonts w:cs="Arial"/>
          <w:iCs/>
          <w:color w:val="000000"/>
          <w:sz w:val="22"/>
          <w:szCs w:val="22"/>
        </w:rPr>
        <w:t>Council</w:t>
      </w:r>
      <w:r w:rsidRPr="00142701">
        <w:rPr>
          <w:rFonts w:cs="Arial"/>
          <w:iCs/>
          <w:color w:val="000000"/>
          <w:sz w:val="22"/>
          <w:szCs w:val="22"/>
        </w:rPr>
        <w:t xml:space="preserve"> reserves the right not to answer any requests for clarification submitted after the deadline set out in </w:t>
      </w:r>
      <w:r>
        <w:rPr>
          <w:rFonts w:cs="Arial"/>
          <w:iCs/>
          <w:color w:val="000000"/>
          <w:sz w:val="22"/>
          <w:szCs w:val="22"/>
        </w:rPr>
        <w:t>Section 2.1.2 of this document or</w:t>
      </w:r>
      <w:r w:rsidRPr="00142701">
        <w:rPr>
          <w:rFonts w:cs="Arial"/>
          <w:iCs/>
          <w:color w:val="000000"/>
          <w:sz w:val="22"/>
          <w:szCs w:val="22"/>
        </w:rPr>
        <w:t xml:space="preserve"> submitted via any means other than the </w:t>
      </w:r>
      <w:r>
        <w:rPr>
          <w:rFonts w:cs="Arial"/>
          <w:iCs/>
          <w:color w:val="000000"/>
          <w:sz w:val="22"/>
          <w:szCs w:val="22"/>
        </w:rPr>
        <w:t xml:space="preserve">Proactis e-procurement </w:t>
      </w:r>
      <w:r w:rsidRPr="00142701">
        <w:rPr>
          <w:rFonts w:cs="Arial"/>
          <w:iCs/>
          <w:color w:val="000000"/>
          <w:sz w:val="22"/>
          <w:szCs w:val="22"/>
        </w:rPr>
        <w:t>Portal.</w:t>
      </w:r>
    </w:p>
    <w:p w14:paraId="385855AF" w14:textId="77777777" w:rsidR="00804089" w:rsidRPr="00BE3222" w:rsidRDefault="00804089" w:rsidP="00EB1305">
      <w:pPr>
        <w:pStyle w:val="ProcurementTemplate-Heading2"/>
        <w:numPr>
          <w:ilvl w:val="2"/>
          <w:numId w:val="15"/>
        </w:numPr>
        <w:rPr>
          <w:b w:val="0"/>
          <w:sz w:val="22"/>
          <w:szCs w:val="22"/>
        </w:rPr>
      </w:pPr>
      <w:r w:rsidRPr="00BE3222">
        <w:rPr>
          <w:b w:val="0"/>
          <w:sz w:val="22"/>
          <w:szCs w:val="22"/>
        </w:rPr>
        <w:t xml:space="preserve">The ‘Messages’ function can be found at the top of the ‘Your Response’ screen.  Where the </w:t>
      </w:r>
      <w:r>
        <w:rPr>
          <w:b w:val="0"/>
          <w:sz w:val="22"/>
          <w:szCs w:val="22"/>
        </w:rPr>
        <w:t>Council</w:t>
      </w:r>
      <w:r w:rsidRPr="00BE3222">
        <w:rPr>
          <w:b w:val="0"/>
          <w:sz w:val="22"/>
          <w:szCs w:val="22"/>
        </w:rPr>
        <w:t xml:space="preserve"> considers any requests for clarification to be relevant to the proper functioning of the Procurement, it will transmit to all other Suppliers (without reference to the identity of the Supplier which submitted the clarification question) the clarification question raised and the </w:t>
      </w:r>
      <w:r>
        <w:rPr>
          <w:b w:val="0"/>
          <w:sz w:val="22"/>
          <w:szCs w:val="22"/>
        </w:rPr>
        <w:t>Council</w:t>
      </w:r>
      <w:r w:rsidRPr="00BE3222">
        <w:rPr>
          <w:b w:val="0"/>
          <w:sz w:val="22"/>
          <w:szCs w:val="22"/>
        </w:rPr>
        <w:t xml:space="preserve">'s response, with the exception of those deemed confidential as provided </w:t>
      </w:r>
      <w:r>
        <w:rPr>
          <w:b w:val="0"/>
          <w:sz w:val="22"/>
          <w:szCs w:val="22"/>
        </w:rPr>
        <w:t>in Section 2.4.6 below</w:t>
      </w:r>
      <w:r w:rsidRPr="00BE3222">
        <w:rPr>
          <w:b w:val="0"/>
          <w:sz w:val="22"/>
          <w:szCs w:val="22"/>
        </w:rPr>
        <w:t xml:space="preserve">. </w:t>
      </w:r>
    </w:p>
    <w:p w14:paraId="2FDBEFC5" w14:textId="77777777" w:rsidR="00804089" w:rsidRDefault="00804089" w:rsidP="00EB1305">
      <w:pPr>
        <w:pStyle w:val="ProcurementTemplate-Heading2"/>
        <w:numPr>
          <w:ilvl w:val="2"/>
          <w:numId w:val="15"/>
        </w:numPr>
        <w:rPr>
          <w:b w:val="0"/>
          <w:sz w:val="22"/>
          <w:szCs w:val="22"/>
        </w:rPr>
      </w:pPr>
      <w:r w:rsidRPr="00BE3222">
        <w:rPr>
          <w:b w:val="0"/>
          <w:sz w:val="22"/>
          <w:szCs w:val="22"/>
        </w:rPr>
        <w:t xml:space="preserve">If a </w:t>
      </w:r>
      <w:r>
        <w:rPr>
          <w:b w:val="0"/>
          <w:sz w:val="22"/>
          <w:szCs w:val="22"/>
        </w:rPr>
        <w:t xml:space="preserve">Potential </w:t>
      </w:r>
      <w:r w:rsidRPr="00BE3222">
        <w:rPr>
          <w:b w:val="0"/>
          <w:sz w:val="22"/>
          <w:szCs w:val="22"/>
        </w:rPr>
        <w:t xml:space="preserve">Supplier considers that its request for clarification should be treated as confidential and not disclosed to other Suppliers, it must communicate this and the reason why to the </w:t>
      </w:r>
      <w:r>
        <w:rPr>
          <w:b w:val="0"/>
          <w:sz w:val="22"/>
          <w:szCs w:val="22"/>
        </w:rPr>
        <w:t>Council</w:t>
      </w:r>
      <w:r w:rsidRPr="00BE3222">
        <w:rPr>
          <w:b w:val="0"/>
          <w:sz w:val="22"/>
          <w:szCs w:val="22"/>
        </w:rPr>
        <w:t xml:space="preserve"> at the time of the submission of that clarification request. The </w:t>
      </w:r>
      <w:r>
        <w:rPr>
          <w:b w:val="0"/>
          <w:sz w:val="22"/>
          <w:szCs w:val="22"/>
        </w:rPr>
        <w:t>Council</w:t>
      </w:r>
      <w:r w:rsidRPr="00BE3222">
        <w:rPr>
          <w:b w:val="0"/>
          <w:sz w:val="22"/>
          <w:szCs w:val="22"/>
        </w:rPr>
        <w:t xml:space="preserve"> will advise the </w:t>
      </w:r>
      <w:r>
        <w:rPr>
          <w:b w:val="0"/>
          <w:sz w:val="22"/>
          <w:szCs w:val="22"/>
        </w:rPr>
        <w:t xml:space="preserve">Potential </w:t>
      </w:r>
      <w:r w:rsidRPr="00BE3222">
        <w:rPr>
          <w:b w:val="0"/>
          <w:sz w:val="22"/>
          <w:szCs w:val="22"/>
        </w:rPr>
        <w:t xml:space="preserve">Supplier in advance of providing the clarification response if it considers that all or any part of the request for clarification cannot be treated as confidential and will provide an opportunity for the </w:t>
      </w:r>
      <w:r>
        <w:rPr>
          <w:b w:val="0"/>
          <w:sz w:val="22"/>
          <w:szCs w:val="22"/>
        </w:rPr>
        <w:t xml:space="preserve">Potential </w:t>
      </w:r>
      <w:r w:rsidRPr="00BE3222">
        <w:rPr>
          <w:b w:val="0"/>
          <w:sz w:val="22"/>
          <w:szCs w:val="22"/>
        </w:rPr>
        <w:t xml:space="preserve">Supplier to withdraw such aspects of the request for clarification. </w:t>
      </w:r>
    </w:p>
    <w:p w14:paraId="238A2033" w14:textId="77777777" w:rsidR="00804089" w:rsidRDefault="00804089" w:rsidP="00804089">
      <w:pPr>
        <w:pStyle w:val="ListParagraph"/>
        <w:rPr>
          <w:rFonts w:cs="Arial"/>
          <w:bCs/>
          <w:iCs/>
          <w:color w:val="000000"/>
          <w:sz w:val="22"/>
          <w:szCs w:val="22"/>
        </w:rPr>
      </w:pPr>
    </w:p>
    <w:p w14:paraId="050210E2" w14:textId="77777777" w:rsidR="00804089" w:rsidRPr="00CC49B9" w:rsidRDefault="00804089" w:rsidP="00EB1305">
      <w:pPr>
        <w:pStyle w:val="ListParagraph"/>
        <w:numPr>
          <w:ilvl w:val="2"/>
          <w:numId w:val="15"/>
        </w:numPr>
        <w:jc w:val="both"/>
        <w:rPr>
          <w:rFonts w:cs="Arial"/>
          <w:bCs/>
          <w:iCs/>
          <w:color w:val="000000"/>
          <w:sz w:val="22"/>
          <w:szCs w:val="22"/>
        </w:rPr>
      </w:pPr>
      <w:r w:rsidRPr="00CC49B9">
        <w:rPr>
          <w:rFonts w:cs="Arial"/>
          <w:bCs/>
          <w:iCs/>
          <w:color w:val="000000"/>
          <w:sz w:val="22"/>
          <w:szCs w:val="22"/>
        </w:rPr>
        <w:t xml:space="preserve">In such circumstances, the </w:t>
      </w:r>
      <w:r>
        <w:rPr>
          <w:rFonts w:cs="Arial"/>
          <w:bCs/>
          <w:iCs/>
          <w:color w:val="000000"/>
          <w:sz w:val="22"/>
          <w:szCs w:val="22"/>
        </w:rPr>
        <w:t xml:space="preserve">Potential </w:t>
      </w:r>
      <w:r w:rsidRPr="00CC49B9">
        <w:rPr>
          <w:rFonts w:cs="Arial"/>
          <w:bCs/>
          <w:iCs/>
          <w:color w:val="000000"/>
          <w:sz w:val="22"/>
          <w:szCs w:val="22"/>
        </w:rPr>
        <w:t>Supplier may either submit an amended request for the clarification to be treated as confidential, which would be considered by the</w:t>
      </w:r>
      <w:r>
        <w:rPr>
          <w:rFonts w:cs="Arial"/>
          <w:bCs/>
          <w:iCs/>
          <w:color w:val="000000"/>
          <w:sz w:val="22"/>
          <w:szCs w:val="22"/>
        </w:rPr>
        <w:t xml:space="preserve"> Council</w:t>
      </w:r>
      <w:r w:rsidRPr="00CC49B9">
        <w:rPr>
          <w:rFonts w:cs="Arial"/>
          <w:bCs/>
          <w:iCs/>
          <w:color w:val="000000"/>
          <w:sz w:val="22"/>
          <w:szCs w:val="22"/>
        </w:rPr>
        <w:t xml:space="preserve"> in the same manner as the original request or raise a new request to be treated as a non-confidential request for clarification. </w:t>
      </w:r>
    </w:p>
    <w:p w14:paraId="3B4E6519" w14:textId="77777777" w:rsidR="00804089" w:rsidRDefault="00804089" w:rsidP="00804089">
      <w:pPr>
        <w:pStyle w:val="ProcurementTemplate-Heading2"/>
        <w:numPr>
          <w:ilvl w:val="0"/>
          <w:numId w:val="0"/>
        </w:numPr>
        <w:spacing w:before="0" w:after="0"/>
        <w:ind w:left="720"/>
      </w:pPr>
    </w:p>
    <w:p w14:paraId="4989565C" w14:textId="77777777" w:rsidR="00804089" w:rsidRPr="00E70FE0" w:rsidRDefault="00804089" w:rsidP="00EB1305">
      <w:pPr>
        <w:pStyle w:val="ProcurementTemplate-Heading2"/>
        <w:numPr>
          <w:ilvl w:val="2"/>
          <w:numId w:val="15"/>
        </w:numPr>
        <w:spacing w:before="0" w:after="0"/>
        <w:rPr>
          <w:b w:val="0"/>
          <w:bCs w:val="0"/>
          <w:sz w:val="20"/>
          <w:szCs w:val="20"/>
        </w:rPr>
      </w:pPr>
      <w:r w:rsidRPr="00F003FA">
        <w:rPr>
          <w:b w:val="0"/>
          <w:bCs w:val="0"/>
          <w:sz w:val="22"/>
          <w:szCs w:val="24"/>
        </w:rPr>
        <w:t>Potential Suppliers are advised that under no circumstances must they make contact with the Council or their representatives concerning any aspects of this Tender process other than by the Council’s e-procurement portal, Proactis. Failure to do this may result in disqualification from this Tender process.</w:t>
      </w:r>
    </w:p>
    <w:p w14:paraId="289C0EDF" w14:textId="77777777" w:rsidR="00804089" w:rsidRPr="00053745" w:rsidRDefault="00804089" w:rsidP="00053745">
      <w:pPr>
        <w:rPr>
          <w:rFonts w:eastAsia="Arial Unicode MS"/>
          <w:w w:val="0"/>
          <w:sz w:val="22"/>
          <w:szCs w:val="22"/>
          <w:u w:val="single"/>
        </w:rPr>
      </w:pPr>
    </w:p>
    <w:p w14:paraId="05F343A0" w14:textId="77777777" w:rsidR="00804089" w:rsidRPr="00E70FE0" w:rsidRDefault="00804089" w:rsidP="00EB1305">
      <w:pPr>
        <w:pStyle w:val="ProcurementTemplate-Heading2"/>
        <w:numPr>
          <w:ilvl w:val="2"/>
          <w:numId w:val="15"/>
        </w:numPr>
        <w:spacing w:before="0" w:after="0"/>
        <w:rPr>
          <w:b w:val="0"/>
          <w:bCs w:val="0"/>
          <w:sz w:val="20"/>
          <w:szCs w:val="20"/>
        </w:rPr>
      </w:pPr>
      <w:r w:rsidRPr="00E70FE0">
        <w:rPr>
          <w:rFonts w:eastAsia="Arial Unicode MS"/>
          <w:w w:val="0"/>
          <w:sz w:val="22"/>
          <w:szCs w:val="22"/>
          <w:u w:val="single"/>
        </w:rPr>
        <w:t>Support and guidance on using Proactis</w:t>
      </w:r>
    </w:p>
    <w:p w14:paraId="607616F5" w14:textId="77777777" w:rsidR="00804089" w:rsidRDefault="00804089" w:rsidP="00804089">
      <w:pPr>
        <w:ind w:left="539"/>
        <w:jc w:val="both"/>
        <w:rPr>
          <w:rFonts w:eastAsia="Arial Unicode MS"/>
          <w:color w:val="000000"/>
          <w:w w:val="0"/>
          <w:sz w:val="22"/>
          <w:szCs w:val="22"/>
        </w:rPr>
      </w:pPr>
    </w:p>
    <w:p w14:paraId="2D5B99EF" w14:textId="77777777" w:rsidR="00804089" w:rsidRDefault="00804089" w:rsidP="00804089">
      <w:pPr>
        <w:ind w:left="720"/>
        <w:jc w:val="both"/>
        <w:rPr>
          <w:rFonts w:eastAsia="Arial Unicode MS"/>
          <w:color w:val="000000"/>
          <w:w w:val="0"/>
          <w:sz w:val="22"/>
          <w:szCs w:val="22"/>
        </w:rPr>
      </w:pPr>
      <w:r w:rsidRPr="002C6561">
        <w:rPr>
          <w:rFonts w:eastAsia="Arial Unicode MS"/>
          <w:color w:val="000000"/>
          <w:w w:val="0"/>
          <w:sz w:val="22"/>
          <w:szCs w:val="22"/>
        </w:rPr>
        <w:t xml:space="preserve">For any queries regarding the </w:t>
      </w:r>
      <w:r w:rsidRPr="002C6561">
        <w:rPr>
          <w:rFonts w:cs="Arial"/>
          <w:sz w:val="22"/>
          <w:szCs w:val="22"/>
        </w:rPr>
        <w:t>Proactis e-procurement portal</w:t>
      </w:r>
      <w:r w:rsidRPr="002C6561">
        <w:rPr>
          <w:rFonts w:cs="Arial"/>
          <w:b/>
          <w:color w:val="000000"/>
          <w:sz w:val="22"/>
          <w:szCs w:val="22"/>
        </w:rPr>
        <w:t xml:space="preserve"> </w:t>
      </w:r>
      <w:r w:rsidRPr="002C6561">
        <w:rPr>
          <w:rFonts w:eastAsia="Arial Unicode MS"/>
          <w:color w:val="000000"/>
          <w:w w:val="0"/>
          <w:sz w:val="22"/>
          <w:szCs w:val="22"/>
        </w:rPr>
        <w:t>itself, please email</w:t>
      </w:r>
      <w:r>
        <w:rPr>
          <w:rFonts w:eastAsia="Arial Unicode MS"/>
          <w:color w:val="000000"/>
          <w:w w:val="0"/>
          <w:sz w:val="22"/>
          <w:szCs w:val="22"/>
        </w:rPr>
        <w:t>:</w:t>
      </w:r>
      <w:r w:rsidRPr="002C6561">
        <w:rPr>
          <w:rFonts w:eastAsia="Arial Unicode MS"/>
          <w:color w:val="000000"/>
          <w:w w:val="0"/>
          <w:sz w:val="22"/>
          <w:szCs w:val="22"/>
        </w:rPr>
        <w:t xml:space="preserve"> </w:t>
      </w:r>
      <w:hyperlink r:id="rId12" w:history="1">
        <w:r w:rsidRPr="00CA045A">
          <w:rPr>
            <w:rStyle w:val="Hyperlink"/>
            <w:sz w:val="22"/>
            <w:szCs w:val="22"/>
          </w:rPr>
          <w:t>suppliersupport@proactisservicedesk.com</w:t>
        </w:r>
      </w:hyperlink>
      <w:r w:rsidRPr="002C6561">
        <w:rPr>
          <w:rFonts w:eastAsia="Arial Unicode MS"/>
          <w:color w:val="000000"/>
          <w:w w:val="0"/>
          <w:sz w:val="22"/>
          <w:szCs w:val="22"/>
        </w:rPr>
        <w:t xml:space="preserve">, </w:t>
      </w:r>
    </w:p>
    <w:p w14:paraId="2E2D3300" w14:textId="77777777" w:rsidR="00804089" w:rsidRDefault="00804089" w:rsidP="00804089">
      <w:pPr>
        <w:ind w:left="720"/>
        <w:rPr>
          <w:rStyle w:val="Hyperlink"/>
          <w:sz w:val="22"/>
          <w:szCs w:val="22"/>
        </w:rPr>
      </w:pPr>
      <w:r w:rsidRPr="002C6561">
        <w:rPr>
          <w:rFonts w:eastAsia="Arial Unicode MS"/>
          <w:color w:val="000000"/>
          <w:w w:val="0"/>
          <w:sz w:val="22"/>
          <w:szCs w:val="22"/>
        </w:rPr>
        <w:t>or use the Supplier Support link</w:t>
      </w:r>
      <w:r>
        <w:rPr>
          <w:rFonts w:eastAsia="Arial Unicode MS"/>
          <w:color w:val="000000"/>
          <w:w w:val="0"/>
          <w:sz w:val="22"/>
          <w:szCs w:val="22"/>
        </w:rPr>
        <w:t>:</w:t>
      </w:r>
      <w:r w:rsidRPr="002C6561">
        <w:rPr>
          <w:rFonts w:eastAsia="Arial Unicode MS"/>
          <w:color w:val="000000"/>
          <w:w w:val="0"/>
          <w:sz w:val="22"/>
          <w:szCs w:val="22"/>
        </w:rPr>
        <w:t xml:space="preserve"> </w:t>
      </w:r>
      <w:hyperlink r:id="rId13" w:history="1">
        <w:r w:rsidRPr="00CA045A">
          <w:rPr>
            <w:rStyle w:val="Hyperlink"/>
            <w:sz w:val="22"/>
            <w:szCs w:val="22"/>
          </w:rPr>
          <w:t>https://suppliersupport.proactisservicedesk.com/s/?language=en_US</w:t>
        </w:r>
      </w:hyperlink>
    </w:p>
    <w:p w14:paraId="170A644A" w14:textId="77777777" w:rsidR="00804089" w:rsidRPr="000C6B3B" w:rsidRDefault="00804089" w:rsidP="00804089">
      <w:pPr>
        <w:ind w:left="720"/>
        <w:jc w:val="both"/>
        <w:rPr>
          <w:rStyle w:val="Hyperlink"/>
          <w:color w:val="auto"/>
          <w:sz w:val="22"/>
          <w:szCs w:val="22"/>
          <w:u w:val="none"/>
        </w:rPr>
      </w:pPr>
      <w:r w:rsidRPr="000C6B3B">
        <w:rPr>
          <w:rStyle w:val="Hyperlink"/>
          <w:color w:val="auto"/>
          <w:sz w:val="22"/>
          <w:szCs w:val="22"/>
          <w:u w:val="none"/>
        </w:rPr>
        <w:t>or visit the Council’s website for support and guidance on how to use the Proactis e-procurement portal:</w:t>
      </w:r>
    </w:p>
    <w:p w14:paraId="7C0A9232" w14:textId="2C28ECCE" w:rsidR="00804089" w:rsidRPr="00E70FE0" w:rsidRDefault="00804089" w:rsidP="5C60896C">
      <w:pPr>
        <w:keepNext/>
        <w:spacing w:before="240" w:after="60"/>
        <w:ind w:left="539" w:firstLine="181"/>
        <w:jc w:val="both"/>
        <w:rPr>
          <w:rStyle w:val="Hyperlink"/>
          <w:sz w:val="22"/>
          <w:szCs w:val="22"/>
        </w:rPr>
      </w:pPr>
      <w:hyperlink r:id="rId14">
        <w:r w:rsidRPr="5C60896C">
          <w:rPr>
            <w:rStyle w:val="Hyperlink"/>
            <w:sz w:val="22"/>
            <w:szCs w:val="22"/>
          </w:rPr>
          <w:t>https://www.southampton.gov.uk/business-licensing/supply-council/supply-portal-instructions/</w:t>
        </w:r>
      </w:hyperlink>
    </w:p>
    <w:p w14:paraId="3C9785BF" w14:textId="13A82678" w:rsidR="00804089" w:rsidRPr="00C1521C" w:rsidRDefault="02BE2647" w:rsidP="5C60896C">
      <w:pPr>
        <w:pStyle w:val="ProcurementTemplate-Heading2"/>
        <w:numPr>
          <w:ilvl w:val="0"/>
          <w:numId w:val="0"/>
        </w:numPr>
        <w:ind w:left="709" w:hanging="709"/>
        <w:rPr>
          <w:color w:val="auto"/>
          <w:sz w:val="28"/>
        </w:rPr>
      </w:pPr>
      <w:r w:rsidRPr="5C60896C">
        <w:rPr>
          <w:color w:val="auto"/>
          <w:sz w:val="28"/>
        </w:rPr>
        <w:t>2.5</w:t>
      </w:r>
      <w:r w:rsidR="00804089">
        <w:tab/>
      </w:r>
      <w:r w:rsidR="00804089" w:rsidRPr="5C60896C">
        <w:rPr>
          <w:color w:val="auto"/>
          <w:sz w:val="28"/>
        </w:rPr>
        <w:t>Site Visits</w:t>
      </w:r>
    </w:p>
    <w:p w14:paraId="1240FB76" w14:textId="68A7C0D3" w:rsidR="00C1521C" w:rsidRPr="00C1521C" w:rsidRDefault="00C1521C" w:rsidP="00C1521C">
      <w:pPr>
        <w:pStyle w:val="ProcurementTemplate-Heading2"/>
        <w:numPr>
          <w:ilvl w:val="0"/>
          <w:numId w:val="0"/>
        </w:numPr>
        <w:ind w:left="709"/>
        <w:rPr>
          <w:b w:val="0"/>
          <w:bCs w:val="0"/>
          <w:color w:val="auto"/>
          <w:sz w:val="22"/>
          <w:szCs w:val="22"/>
        </w:rPr>
      </w:pPr>
      <w:r w:rsidRPr="00C1521C">
        <w:rPr>
          <w:b w:val="0"/>
          <w:bCs w:val="0"/>
          <w:color w:val="auto"/>
          <w:sz w:val="22"/>
          <w:szCs w:val="22"/>
        </w:rPr>
        <w:t>Not applicable</w:t>
      </w:r>
      <w:r>
        <w:rPr>
          <w:b w:val="0"/>
          <w:bCs w:val="0"/>
          <w:color w:val="auto"/>
          <w:sz w:val="22"/>
          <w:szCs w:val="22"/>
        </w:rPr>
        <w:t>.</w:t>
      </w:r>
    </w:p>
    <w:p w14:paraId="77757F00" w14:textId="6D190E65" w:rsidR="000033D5" w:rsidRPr="008B427D" w:rsidRDefault="68E29AE2" w:rsidP="5C60896C">
      <w:pPr>
        <w:pStyle w:val="ProcurementTemplate-Heading2"/>
        <w:numPr>
          <w:ilvl w:val="0"/>
          <w:numId w:val="0"/>
        </w:numPr>
        <w:ind w:left="709" w:hanging="709"/>
        <w:rPr>
          <w:color w:val="auto"/>
          <w:sz w:val="28"/>
        </w:rPr>
      </w:pPr>
      <w:r w:rsidRPr="5C60896C">
        <w:rPr>
          <w:color w:val="auto"/>
          <w:sz w:val="28"/>
        </w:rPr>
        <w:t>2.6</w:t>
      </w:r>
      <w:r w:rsidR="000033D5">
        <w:tab/>
      </w:r>
      <w:r w:rsidR="000033D5" w:rsidRPr="5C60896C">
        <w:rPr>
          <w:color w:val="auto"/>
          <w:sz w:val="28"/>
        </w:rPr>
        <w:t>Preliminary Market Engagement</w:t>
      </w:r>
    </w:p>
    <w:p w14:paraId="67511D90" w14:textId="7C17377A" w:rsidR="000033D5" w:rsidRPr="008B427D" w:rsidRDefault="2E770ECC" w:rsidP="5C60896C">
      <w:pPr>
        <w:pStyle w:val="ProcurementTemplate-Heading2"/>
        <w:numPr>
          <w:ilvl w:val="0"/>
          <w:numId w:val="0"/>
        </w:numPr>
        <w:rPr>
          <w:b w:val="0"/>
          <w:bCs w:val="0"/>
          <w:color w:val="auto"/>
          <w:sz w:val="22"/>
          <w:szCs w:val="22"/>
        </w:rPr>
      </w:pPr>
      <w:r w:rsidRPr="63A4D657">
        <w:rPr>
          <w:b w:val="0"/>
          <w:bCs w:val="0"/>
          <w:color w:val="auto"/>
          <w:sz w:val="22"/>
          <w:szCs w:val="22"/>
        </w:rPr>
        <w:t>2.6.1</w:t>
      </w:r>
      <w:r w:rsidR="008B427D">
        <w:tab/>
      </w:r>
      <w:r w:rsidR="01649476" w:rsidRPr="63A4D657">
        <w:rPr>
          <w:b w:val="0"/>
          <w:bCs w:val="0"/>
          <w:color w:val="auto"/>
          <w:sz w:val="22"/>
          <w:szCs w:val="22"/>
        </w:rPr>
        <w:t xml:space="preserve">Although Southampton City Council has not undertaken any direct Preliminary Market </w:t>
      </w:r>
      <w:r w:rsidR="008B427D">
        <w:tab/>
      </w:r>
      <w:r w:rsidR="008B427D">
        <w:tab/>
      </w:r>
      <w:r w:rsidR="01649476" w:rsidRPr="63A4D657">
        <w:rPr>
          <w:b w:val="0"/>
          <w:bCs w:val="0"/>
          <w:color w:val="auto"/>
          <w:sz w:val="22"/>
          <w:szCs w:val="22"/>
        </w:rPr>
        <w:t>Engagement the grant funding body has been</w:t>
      </w:r>
      <w:r w:rsidR="2657938D" w:rsidRPr="63A4D657">
        <w:rPr>
          <w:b w:val="0"/>
          <w:bCs w:val="0"/>
          <w:color w:val="auto"/>
          <w:sz w:val="22"/>
          <w:szCs w:val="22"/>
        </w:rPr>
        <w:t xml:space="preserve"> engaging with the market for a significant </w:t>
      </w:r>
      <w:r w:rsidR="008B427D">
        <w:tab/>
      </w:r>
      <w:r w:rsidR="008B427D">
        <w:tab/>
      </w:r>
      <w:r w:rsidR="2657938D" w:rsidRPr="63A4D657">
        <w:rPr>
          <w:b w:val="0"/>
          <w:bCs w:val="0"/>
          <w:color w:val="auto"/>
          <w:sz w:val="22"/>
          <w:szCs w:val="22"/>
        </w:rPr>
        <w:t>period in a variety of formats.</w:t>
      </w:r>
    </w:p>
    <w:p w14:paraId="41B75E57" w14:textId="272626C8" w:rsidR="00804089" w:rsidRPr="00EB6B38" w:rsidRDefault="6F861FFD" w:rsidP="5C60896C">
      <w:pPr>
        <w:pStyle w:val="ProcurementTemplate-Heading2"/>
        <w:numPr>
          <w:ilvl w:val="0"/>
          <w:numId w:val="0"/>
        </w:numPr>
        <w:ind w:left="709" w:hanging="709"/>
        <w:rPr>
          <w:sz w:val="28"/>
        </w:rPr>
      </w:pPr>
      <w:r w:rsidRPr="5C60896C">
        <w:rPr>
          <w:sz w:val="28"/>
        </w:rPr>
        <w:t>2.7</w:t>
      </w:r>
      <w:r w:rsidR="00804089">
        <w:tab/>
      </w:r>
      <w:r w:rsidR="00804089" w:rsidRPr="5C60896C">
        <w:rPr>
          <w:sz w:val="28"/>
        </w:rPr>
        <w:t>Study of Tender Pack</w:t>
      </w:r>
    </w:p>
    <w:p w14:paraId="32AB0387" w14:textId="6B1A9E60" w:rsidR="00804089" w:rsidRPr="00E70FE0" w:rsidRDefault="689FA691" w:rsidP="5C60896C">
      <w:pPr>
        <w:pStyle w:val="ProcurementTemplate-Heading2"/>
        <w:numPr>
          <w:ilvl w:val="0"/>
          <w:numId w:val="0"/>
        </w:numPr>
        <w:rPr>
          <w:b w:val="0"/>
          <w:bCs w:val="0"/>
          <w:sz w:val="22"/>
          <w:szCs w:val="22"/>
        </w:rPr>
      </w:pPr>
      <w:r w:rsidRPr="5C60896C">
        <w:rPr>
          <w:b w:val="0"/>
          <w:bCs w:val="0"/>
          <w:sz w:val="22"/>
          <w:szCs w:val="22"/>
        </w:rPr>
        <w:t>2.7.1</w:t>
      </w:r>
      <w:r w:rsidR="00804089">
        <w:tab/>
      </w:r>
      <w:r w:rsidR="00804089" w:rsidRPr="5C60896C">
        <w:rPr>
          <w:b w:val="0"/>
          <w:bCs w:val="0"/>
          <w:sz w:val="22"/>
          <w:szCs w:val="22"/>
        </w:rPr>
        <w:t xml:space="preserve">The Potential Supplier is required to examine the Tender Pack and to obtain all information as </w:t>
      </w:r>
      <w:r w:rsidR="00804089">
        <w:tab/>
      </w:r>
      <w:r w:rsidR="00804089" w:rsidRPr="5C60896C">
        <w:rPr>
          <w:b w:val="0"/>
          <w:bCs w:val="0"/>
          <w:sz w:val="22"/>
          <w:szCs w:val="22"/>
        </w:rPr>
        <w:t xml:space="preserve">it may require enabling it to submit a Tender.  The Potential Supplier shall be deemed to have </w:t>
      </w:r>
      <w:r w:rsidR="00804089">
        <w:tab/>
      </w:r>
      <w:r w:rsidR="00804089" w:rsidRPr="5C60896C">
        <w:rPr>
          <w:b w:val="0"/>
          <w:bCs w:val="0"/>
          <w:sz w:val="22"/>
          <w:szCs w:val="22"/>
        </w:rPr>
        <w:t xml:space="preserve">satisfied itself as to the accuracy and sufficiency of its Tender.  No claims whatsoever shall be </w:t>
      </w:r>
      <w:r w:rsidR="00804089">
        <w:tab/>
      </w:r>
      <w:r w:rsidR="00804089" w:rsidRPr="5C60896C">
        <w:rPr>
          <w:b w:val="0"/>
          <w:bCs w:val="0"/>
          <w:sz w:val="22"/>
          <w:szCs w:val="22"/>
        </w:rPr>
        <w:t>entertained arising out of the Potential Suppliers’ failure to study the Tender Pack.</w:t>
      </w:r>
    </w:p>
    <w:p w14:paraId="045074C5" w14:textId="6BDCEC82" w:rsidR="00CC7A9E" w:rsidRDefault="5E72B00E" w:rsidP="5C60896C">
      <w:pPr>
        <w:pStyle w:val="ProcurementTemplate-Heading2"/>
        <w:numPr>
          <w:ilvl w:val="0"/>
          <w:numId w:val="0"/>
        </w:numPr>
        <w:ind w:left="709" w:hanging="709"/>
        <w:rPr>
          <w:sz w:val="28"/>
        </w:rPr>
      </w:pPr>
      <w:r w:rsidRPr="5C60896C">
        <w:rPr>
          <w:sz w:val="28"/>
        </w:rPr>
        <w:t>2.8</w:t>
      </w:r>
      <w:r w:rsidR="003656CD">
        <w:tab/>
      </w:r>
      <w:r w:rsidR="003656CD" w:rsidRPr="5C60896C">
        <w:rPr>
          <w:sz w:val="28"/>
        </w:rPr>
        <w:t>Central Digital Platform</w:t>
      </w:r>
    </w:p>
    <w:p w14:paraId="26E029BA" w14:textId="77777777" w:rsidR="00A8395A" w:rsidRDefault="00A8395A" w:rsidP="00A8395A">
      <w:pPr>
        <w:pStyle w:val="ListParagraph"/>
        <w:jc w:val="both"/>
        <w:rPr>
          <w:rFonts w:cs="Arial"/>
          <w:iCs/>
          <w:color w:val="000000"/>
          <w:sz w:val="22"/>
          <w:szCs w:val="22"/>
        </w:rPr>
      </w:pPr>
    </w:p>
    <w:p w14:paraId="7BFF7F4C" w14:textId="368A9473" w:rsidR="00A8395A" w:rsidRPr="00A8395A" w:rsidRDefault="35E97D3A" w:rsidP="5C60896C">
      <w:pPr>
        <w:jc w:val="both"/>
        <w:rPr>
          <w:rFonts w:cs="Arial"/>
          <w:color w:val="000000"/>
          <w:sz w:val="22"/>
          <w:szCs w:val="22"/>
        </w:rPr>
      </w:pPr>
      <w:r w:rsidRPr="5C60896C">
        <w:rPr>
          <w:rFonts w:cs="Arial"/>
          <w:color w:val="000000" w:themeColor="text1"/>
          <w:sz w:val="22"/>
          <w:szCs w:val="22"/>
        </w:rPr>
        <w:t>2.8.1</w:t>
      </w:r>
      <w:r w:rsidR="00A8395A">
        <w:tab/>
      </w:r>
      <w:r w:rsidR="00A8395A" w:rsidRPr="5C60896C">
        <w:rPr>
          <w:rFonts w:cs="Arial"/>
          <w:color w:val="000000" w:themeColor="text1"/>
          <w:sz w:val="22"/>
          <w:szCs w:val="22"/>
        </w:rPr>
        <w:t xml:space="preserve">Potential Suppliers that wish to participate in this Procurement are responsible for ensuring </w:t>
      </w:r>
      <w:r w:rsidR="00A8395A">
        <w:tab/>
      </w:r>
      <w:r w:rsidR="00A8395A" w:rsidRPr="5C60896C">
        <w:rPr>
          <w:rFonts w:cs="Arial"/>
          <w:color w:val="000000" w:themeColor="text1"/>
          <w:sz w:val="22"/>
          <w:szCs w:val="22"/>
        </w:rPr>
        <w:t xml:space="preserve">that the Central Digital Platform contains complete, accurate and up-to-date information about </w:t>
      </w:r>
      <w:r w:rsidR="00A8395A">
        <w:tab/>
      </w:r>
      <w:r w:rsidR="00A8395A" w:rsidRPr="5C60896C">
        <w:rPr>
          <w:rFonts w:cs="Arial"/>
          <w:color w:val="000000" w:themeColor="text1"/>
          <w:sz w:val="22"/>
          <w:szCs w:val="22"/>
        </w:rPr>
        <w:t xml:space="preserve">their organisation and any Associated Suppliers which are relevant for the purposes of this </w:t>
      </w:r>
      <w:r w:rsidR="00A8395A">
        <w:tab/>
      </w:r>
      <w:r w:rsidR="00A8395A" w:rsidRPr="5C60896C">
        <w:rPr>
          <w:rFonts w:cs="Arial"/>
          <w:color w:val="000000" w:themeColor="text1"/>
          <w:sz w:val="22"/>
          <w:szCs w:val="22"/>
        </w:rPr>
        <w:t xml:space="preserve">Procurement. Potential Suppliers must notify the Council immediately if it is unable to register </w:t>
      </w:r>
      <w:r w:rsidR="00A8395A">
        <w:tab/>
      </w:r>
      <w:r w:rsidR="00A8395A" w:rsidRPr="5C60896C">
        <w:rPr>
          <w:rFonts w:cs="Arial"/>
          <w:color w:val="000000" w:themeColor="text1"/>
          <w:sz w:val="22"/>
          <w:szCs w:val="22"/>
        </w:rPr>
        <w:t xml:space="preserve">on the Central Digital Platform and/or provide accurate and up-to-date information via the </w:t>
      </w:r>
      <w:r w:rsidR="00A8395A">
        <w:tab/>
      </w:r>
      <w:r w:rsidR="00A8395A" w:rsidRPr="5C60896C">
        <w:rPr>
          <w:rFonts w:cs="Arial"/>
          <w:color w:val="000000" w:themeColor="text1"/>
          <w:sz w:val="22"/>
          <w:szCs w:val="22"/>
        </w:rPr>
        <w:t xml:space="preserve">Central Digital Platform. </w:t>
      </w:r>
    </w:p>
    <w:p w14:paraId="65B3164D" w14:textId="27E56121" w:rsidR="00804089" w:rsidRPr="00EB6B38" w:rsidRDefault="5448A347" w:rsidP="5C60896C">
      <w:pPr>
        <w:pStyle w:val="ProcurementTemplate-Heading2"/>
        <w:numPr>
          <w:ilvl w:val="0"/>
          <w:numId w:val="0"/>
        </w:numPr>
        <w:ind w:left="709" w:hanging="709"/>
        <w:rPr>
          <w:sz w:val="28"/>
        </w:rPr>
      </w:pPr>
      <w:r w:rsidRPr="5C60896C">
        <w:rPr>
          <w:sz w:val="28"/>
        </w:rPr>
        <w:t>2.9</w:t>
      </w:r>
      <w:r w:rsidR="00804089">
        <w:tab/>
      </w:r>
      <w:r w:rsidR="00804089" w:rsidRPr="5C60896C">
        <w:rPr>
          <w:sz w:val="28"/>
        </w:rPr>
        <w:t>Tender Submission</w:t>
      </w:r>
    </w:p>
    <w:p w14:paraId="226B7405" w14:textId="657A9B31" w:rsidR="00804089" w:rsidRPr="00601111" w:rsidRDefault="3382A7C0" w:rsidP="5C60896C">
      <w:pPr>
        <w:pStyle w:val="ProcurementTemplate-Heading2"/>
        <w:numPr>
          <w:ilvl w:val="0"/>
          <w:numId w:val="0"/>
        </w:numPr>
        <w:rPr>
          <w:b w:val="0"/>
          <w:bCs w:val="0"/>
          <w:color w:val="auto"/>
          <w:sz w:val="22"/>
          <w:szCs w:val="22"/>
        </w:rPr>
      </w:pPr>
      <w:r w:rsidRPr="5C60896C">
        <w:rPr>
          <w:b w:val="0"/>
          <w:bCs w:val="0"/>
          <w:color w:val="auto"/>
          <w:sz w:val="22"/>
          <w:szCs w:val="22"/>
        </w:rPr>
        <w:t>2.9.1</w:t>
      </w:r>
      <w:r w:rsidR="00804089">
        <w:tab/>
      </w:r>
      <w:r w:rsidR="00804089" w:rsidRPr="5C60896C">
        <w:rPr>
          <w:b w:val="0"/>
          <w:bCs w:val="0"/>
          <w:color w:val="auto"/>
          <w:sz w:val="22"/>
          <w:szCs w:val="22"/>
        </w:rPr>
        <w:t xml:space="preserve">Tenders must be submitted for the whole of the contract.  Tenders for part only of the contract </w:t>
      </w:r>
      <w:r w:rsidR="00804089">
        <w:tab/>
      </w:r>
      <w:r w:rsidR="00804089" w:rsidRPr="5C60896C">
        <w:rPr>
          <w:b w:val="0"/>
          <w:bCs w:val="0"/>
          <w:color w:val="auto"/>
          <w:sz w:val="22"/>
          <w:szCs w:val="22"/>
        </w:rPr>
        <w:t xml:space="preserve">will be rejected. </w:t>
      </w:r>
    </w:p>
    <w:p w14:paraId="0F4EBAD0" w14:textId="71EF5007" w:rsidR="00804089" w:rsidRPr="00492919" w:rsidRDefault="29C8A0CF" w:rsidP="5C60896C">
      <w:pPr>
        <w:pStyle w:val="ProcurementTemplate-Heading2"/>
        <w:numPr>
          <w:ilvl w:val="0"/>
          <w:numId w:val="0"/>
        </w:numPr>
        <w:rPr>
          <w:b w:val="0"/>
          <w:bCs w:val="0"/>
          <w:sz w:val="22"/>
          <w:szCs w:val="22"/>
        </w:rPr>
      </w:pPr>
      <w:r w:rsidRPr="5C60896C">
        <w:rPr>
          <w:b w:val="0"/>
          <w:bCs w:val="0"/>
          <w:sz w:val="22"/>
          <w:szCs w:val="22"/>
        </w:rPr>
        <w:t>2.9.2</w:t>
      </w:r>
      <w:r w:rsidR="00804089">
        <w:tab/>
      </w:r>
      <w:r w:rsidR="00804089" w:rsidRPr="5C60896C">
        <w:rPr>
          <w:b w:val="0"/>
          <w:bCs w:val="0"/>
          <w:sz w:val="22"/>
          <w:szCs w:val="22"/>
        </w:rPr>
        <w:t xml:space="preserve">Every Tender received by the Council shall be subject to the Terms and Conditions as set out </w:t>
      </w:r>
      <w:r w:rsidR="00804089">
        <w:tab/>
      </w:r>
      <w:r w:rsidR="00804089" w:rsidRPr="5C60896C">
        <w:rPr>
          <w:b w:val="0"/>
          <w:bCs w:val="0"/>
          <w:sz w:val="22"/>
          <w:szCs w:val="22"/>
        </w:rPr>
        <w:t xml:space="preserve">in the Tender Pack. The Council shall reject any alternative terms or conditions offered by a </w:t>
      </w:r>
      <w:r w:rsidR="00804089">
        <w:tab/>
      </w:r>
      <w:r w:rsidR="00804089" w:rsidRPr="5C60896C">
        <w:rPr>
          <w:b w:val="0"/>
          <w:bCs w:val="0"/>
          <w:sz w:val="22"/>
          <w:szCs w:val="22"/>
        </w:rPr>
        <w:t xml:space="preserve">Potential Supplier (if inconsistent with these conditions), unless expressly accepted by the </w:t>
      </w:r>
      <w:r w:rsidR="00804089">
        <w:tab/>
      </w:r>
      <w:r w:rsidR="00804089" w:rsidRPr="5C60896C">
        <w:rPr>
          <w:b w:val="0"/>
          <w:bCs w:val="0"/>
          <w:sz w:val="22"/>
          <w:szCs w:val="22"/>
        </w:rPr>
        <w:t xml:space="preserve">Council in writing, prior to the Tender closing date. Any queries in relation to the Terms and </w:t>
      </w:r>
      <w:r w:rsidR="00804089">
        <w:tab/>
      </w:r>
      <w:r w:rsidR="00804089" w:rsidRPr="5C60896C">
        <w:rPr>
          <w:b w:val="0"/>
          <w:bCs w:val="0"/>
          <w:sz w:val="22"/>
          <w:szCs w:val="22"/>
        </w:rPr>
        <w:t xml:space="preserve">Conditions must be raised in accordance with section 2.4 of this Invitation to Tender </w:t>
      </w:r>
      <w:r w:rsidR="00804089">
        <w:tab/>
      </w:r>
      <w:r w:rsidR="00804089">
        <w:tab/>
      </w:r>
      <w:r w:rsidR="00804089" w:rsidRPr="5C60896C">
        <w:rPr>
          <w:b w:val="0"/>
          <w:bCs w:val="0"/>
          <w:sz w:val="22"/>
          <w:szCs w:val="22"/>
        </w:rPr>
        <w:t>Document (Part A).</w:t>
      </w:r>
    </w:p>
    <w:p w14:paraId="5A616C9E" w14:textId="0CF21726" w:rsidR="00804089" w:rsidRPr="002C3B98" w:rsidRDefault="4D05E125" w:rsidP="5C60896C">
      <w:pPr>
        <w:pStyle w:val="ProcurementTemplate-Heading2"/>
        <w:numPr>
          <w:ilvl w:val="0"/>
          <w:numId w:val="0"/>
        </w:numPr>
        <w:rPr>
          <w:b w:val="0"/>
          <w:bCs w:val="0"/>
          <w:sz w:val="22"/>
          <w:szCs w:val="22"/>
        </w:rPr>
      </w:pPr>
      <w:r w:rsidRPr="5C60896C">
        <w:rPr>
          <w:b w:val="0"/>
          <w:bCs w:val="0"/>
          <w:sz w:val="22"/>
          <w:szCs w:val="22"/>
        </w:rPr>
        <w:t>2.9.3</w:t>
      </w:r>
      <w:r w:rsidR="00804089">
        <w:tab/>
      </w:r>
      <w:r w:rsidR="00804089" w:rsidRPr="5C60896C">
        <w:rPr>
          <w:b w:val="0"/>
          <w:bCs w:val="0"/>
          <w:sz w:val="22"/>
          <w:szCs w:val="22"/>
        </w:rPr>
        <w:t xml:space="preserve">The Potential Supplier must provide all documents as listed in Section 7 of the Tender </w:t>
      </w:r>
      <w:r w:rsidR="00804089">
        <w:tab/>
      </w:r>
      <w:r w:rsidR="00804089">
        <w:tab/>
      </w:r>
      <w:r w:rsidR="00804089" w:rsidRPr="5C60896C">
        <w:rPr>
          <w:b w:val="0"/>
          <w:bCs w:val="0"/>
          <w:sz w:val="22"/>
          <w:szCs w:val="22"/>
        </w:rPr>
        <w:t>Response Document (Part B).</w:t>
      </w:r>
    </w:p>
    <w:p w14:paraId="6690C5EF" w14:textId="384A76DE" w:rsidR="00804089" w:rsidRPr="002B7C12" w:rsidRDefault="5B359DAF" w:rsidP="5C60896C">
      <w:pPr>
        <w:pStyle w:val="ProcurementTemplate-Heading2"/>
        <w:numPr>
          <w:ilvl w:val="0"/>
          <w:numId w:val="0"/>
        </w:numPr>
        <w:rPr>
          <w:b w:val="0"/>
          <w:bCs w:val="0"/>
          <w:sz w:val="22"/>
          <w:szCs w:val="22"/>
        </w:rPr>
      </w:pPr>
      <w:r w:rsidRPr="002C3B98">
        <w:rPr>
          <w:rFonts w:eastAsia="Arial Unicode MS"/>
          <w:b w:val="0"/>
          <w:bCs w:val="0"/>
          <w:w w:val="0"/>
          <w:sz w:val="22"/>
          <w:szCs w:val="22"/>
        </w:rPr>
        <w:t>2.9.4</w:t>
      </w:r>
      <w:r w:rsidR="00804089">
        <w:tab/>
      </w:r>
      <w:r w:rsidR="00804089" w:rsidRPr="002C3B98">
        <w:rPr>
          <w:rFonts w:eastAsia="Arial Unicode MS"/>
          <w:b w:val="0"/>
          <w:bCs w:val="0"/>
          <w:w w:val="0"/>
          <w:sz w:val="22"/>
          <w:szCs w:val="22"/>
        </w:rPr>
        <w:t xml:space="preserve">Tenders must be completed in English and unit rates and prices must be quoted in pounds </w:t>
      </w:r>
      <w:r w:rsidR="00804089">
        <w:tab/>
      </w:r>
      <w:r w:rsidR="00804089" w:rsidRPr="002C3B98">
        <w:rPr>
          <w:rFonts w:eastAsia="Arial Unicode MS"/>
          <w:b w:val="0"/>
          <w:bCs w:val="0"/>
          <w:w w:val="0"/>
          <w:sz w:val="22"/>
          <w:szCs w:val="22"/>
        </w:rPr>
        <w:t>sterling. Prices submitted are to be exclusive of VAT.</w:t>
      </w:r>
    </w:p>
    <w:p w14:paraId="5B06482D" w14:textId="5B1FECF2" w:rsidR="00804089" w:rsidRDefault="7FC5AB8F" w:rsidP="5C60896C">
      <w:pPr>
        <w:pStyle w:val="ProcurementTemplate-Heading2"/>
        <w:numPr>
          <w:ilvl w:val="0"/>
          <w:numId w:val="0"/>
        </w:numPr>
        <w:rPr>
          <w:b w:val="0"/>
          <w:bCs w:val="0"/>
          <w:sz w:val="22"/>
          <w:szCs w:val="22"/>
        </w:rPr>
      </w:pPr>
      <w:r w:rsidRPr="5C60896C">
        <w:rPr>
          <w:b w:val="0"/>
          <w:bCs w:val="0"/>
          <w:sz w:val="22"/>
          <w:szCs w:val="22"/>
        </w:rPr>
        <w:t>2.9.5</w:t>
      </w:r>
      <w:r w:rsidR="00804089">
        <w:tab/>
      </w:r>
      <w:r w:rsidR="00804089" w:rsidRPr="5C60896C">
        <w:rPr>
          <w:b w:val="0"/>
          <w:bCs w:val="0"/>
          <w:sz w:val="22"/>
          <w:szCs w:val="22"/>
        </w:rPr>
        <w:t xml:space="preserve">Information provided by the Potential Supplier in their Tender shall constitute an irrevocable </w:t>
      </w:r>
      <w:r w:rsidR="00804089">
        <w:tab/>
      </w:r>
      <w:r w:rsidR="00804089" w:rsidRPr="5C60896C">
        <w:rPr>
          <w:b w:val="0"/>
          <w:bCs w:val="0"/>
          <w:sz w:val="22"/>
          <w:szCs w:val="22"/>
        </w:rPr>
        <w:t xml:space="preserve">offer to the Council that shall form part of any subsequent contract between the parties if their </w:t>
      </w:r>
      <w:r w:rsidR="00804089">
        <w:tab/>
      </w:r>
      <w:r w:rsidR="00804089" w:rsidRPr="5C60896C">
        <w:rPr>
          <w:b w:val="0"/>
          <w:bCs w:val="0"/>
          <w:sz w:val="22"/>
          <w:szCs w:val="22"/>
        </w:rPr>
        <w:t xml:space="preserve">tender is accepted by the Council. Notification of an award decision does not constitute </w:t>
      </w:r>
      <w:r w:rsidR="00804089">
        <w:tab/>
      </w:r>
      <w:r w:rsidR="00804089">
        <w:lastRenderedPageBreak/>
        <w:tab/>
      </w:r>
      <w:r w:rsidR="00804089" w:rsidRPr="5C60896C">
        <w:rPr>
          <w:b w:val="0"/>
          <w:bCs w:val="0"/>
          <w:sz w:val="22"/>
          <w:szCs w:val="22"/>
        </w:rPr>
        <w:t xml:space="preserve">acceptance by the Council. Any document submitted by a Supplier shall only have contractual </w:t>
      </w:r>
      <w:r w:rsidR="00804089">
        <w:tab/>
      </w:r>
      <w:r w:rsidR="00804089" w:rsidRPr="5C60896C">
        <w:rPr>
          <w:b w:val="0"/>
          <w:bCs w:val="0"/>
          <w:sz w:val="22"/>
          <w:szCs w:val="22"/>
        </w:rPr>
        <w:t>effect when it is contained within an executed written contract.</w:t>
      </w:r>
    </w:p>
    <w:p w14:paraId="1B0BC4D6" w14:textId="7CC6BF4B" w:rsidR="00804089" w:rsidRDefault="332B0F7D" w:rsidP="5C60896C">
      <w:pPr>
        <w:pStyle w:val="ProcurementTemplate-Heading2"/>
        <w:numPr>
          <w:ilvl w:val="0"/>
          <w:numId w:val="0"/>
        </w:numPr>
        <w:rPr>
          <w:b w:val="0"/>
          <w:bCs w:val="0"/>
          <w:sz w:val="22"/>
          <w:szCs w:val="22"/>
        </w:rPr>
      </w:pPr>
      <w:r w:rsidRPr="5C60896C">
        <w:rPr>
          <w:b w:val="0"/>
          <w:bCs w:val="0"/>
          <w:sz w:val="22"/>
          <w:szCs w:val="22"/>
        </w:rPr>
        <w:t>2.9.6</w:t>
      </w:r>
      <w:r w:rsidR="00804089">
        <w:tab/>
      </w:r>
      <w:r w:rsidR="00804089" w:rsidRPr="5C60896C">
        <w:rPr>
          <w:b w:val="0"/>
          <w:bCs w:val="0"/>
          <w:sz w:val="22"/>
          <w:szCs w:val="22"/>
        </w:rPr>
        <w:t xml:space="preserve">Tenders must not be qualified, conditional or accompanied by statements that might be </w:t>
      </w:r>
      <w:r w:rsidR="00804089">
        <w:tab/>
      </w:r>
      <w:r w:rsidR="00804089">
        <w:tab/>
      </w:r>
      <w:r w:rsidR="00804089" w:rsidRPr="5C60896C">
        <w:rPr>
          <w:b w:val="0"/>
          <w:bCs w:val="0"/>
          <w:sz w:val="22"/>
          <w:szCs w:val="22"/>
        </w:rPr>
        <w:t xml:space="preserve">construed as rendering the tender equivocal. Qualified or conditional Tenders are very likely to </w:t>
      </w:r>
      <w:r w:rsidR="00804089">
        <w:tab/>
      </w:r>
      <w:r w:rsidR="00804089" w:rsidRPr="5C60896C">
        <w:rPr>
          <w:b w:val="0"/>
          <w:bCs w:val="0"/>
          <w:sz w:val="22"/>
          <w:szCs w:val="22"/>
        </w:rPr>
        <w:t>be rejected. The Council’s decision as to whether a Tender is acceptable will be final.</w:t>
      </w:r>
    </w:p>
    <w:p w14:paraId="2D8AFB18" w14:textId="379CCF06" w:rsidR="00804089" w:rsidRDefault="06F5CB24" w:rsidP="5C60896C">
      <w:pPr>
        <w:pStyle w:val="ProcurementTemplate-Heading2"/>
        <w:numPr>
          <w:ilvl w:val="0"/>
          <w:numId w:val="0"/>
        </w:numPr>
        <w:rPr>
          <w:b w:val="0"/>
          <w:bCs w:val="0"/>
          <w:sz w:val="22"/>
          <w:szCs w:val="22"/>
        </w:rPr>
      </w:pPr>
      <w:r w:rsidRPr="5C60896C">
        <w:rPr>
          <w:b w:val="0"/>
          <w:bCs w:val="0"/>
          <w:sz w:val="22"/>
          <w:szCs w:val="22"/>
        </w:rPr>
        <w:t>2.9.7</w:t>
      </w:r>
      <w:r w:rsidR="00804089">
        <w:tab/>
      </w:r>
      <w:r w:rsidR="00804089" w:rsidRPr="5C60896C">
        <w:rPr>
          <w:b w:val="0"/>
          <w:bCs w:val="0"/>
          <w:sz w:val="22"/>
          <w:szCs w:val="22"/>
        </w:rPr>
        <w:t xml:space="preserve">Tender submissions </w:t>
      </w:r>
      <w:r w:rsidR="00804089" w:rsidRPr="5C60896C">
        <w:rPr>
          <w:b w:val="0"/>
          <w:bCs w:val="0"/>
          <w:sz w:val="22"/>
          <w:szCs w:val="22"/>
          <w:u w:val="single"/>
        </w:rPr>
        <w:t>must</w:t>
      </w:r>
      <w:r w:rsidR="00804089" w:rsidRPr="5C60896C">
        <w:rPr>
          <w:b w:val="0"/>
          <w:bCs w:val="0"/>
          <w:sz w:val="22"/>
          <w:szCs w:val="22"/>
        </w:rPr>
        <w:t xml:space="preserve"> be uploaded (including ALL response Schedules and </w:t>
      </w:r>
      <w:r w:rsidR="00804089">
        <w:tab/>
      </w:r>
      <w:r w:rsidR="00804089">
        <w:tab/>
      </w:r>
      <w:r w:rsidR="00804089">
        <w:tab/>
      </w:r>
      <w:r w:rsidR="00804089" w:rsidRPr="5C60896C">
        <w:rPr>
          <w:b w:val="0"/>
          <w:bCs w:val="0"/>
          <w:sz w:val="22"/>
          <w:szCs w:val="22"/>
        </w:rPr>
        <w:t xml:space="preserve">accompanying evidence) to the Proactis e-procurement portal prior to the submission </w:t>
      </w:r>
      <w:r w:rsidR="00804089">
        <w:tab/>
      </w:r>
      <w:r w:rsidR="00804089">
        <w:tab/>
      </w:r>
      <w:r w:rsidR="00804089" w:rsidRPr="5C60896C">
        <w:rPr>
          <w:b w:val="0"/>
          <w:bCs w:val="0"/>
          <w:sz w:val="22"/>
          <w:szCs w:val="22"/>
        </w:rPr>
        <w:t xml:space="preserve">deadline. Do not email Tender submissions to the Council unless this has been agreed with </w:t>
      </w:r>
      <w:r w:rsidR="00804089">
        <w:tab/>
      </w:r>
      <w:r w:rsidR="00804089" w:rsidRPr="5C60896C">
        <w:rPr>
          <w:b w:val="0"/>
          <w:bCs w:val="0"/>
          <w:sz w:val="22"/>
          <w:szCs w:val="22"/>
        </w:rPr>
        <w:t xml:space="preserve">the Council in writing in advance of the Tender submission deadline due to technical issues </w:t>
      </w:r>
      <w:r w:rsidR="00804089">
        <w:tab/>
      </w:r>
      <w:r w:rsidR="00804089" w:rsidRPr="5C60896C">
        <w:rPr>
          <w:b w:val="0"/>
          <w:bCs w:val="0"/>
          <w:sz w:val="22"/>
          <w:szCs w:val="22"/>
        </w:rPr>
        <w:t xml:space="preserve">with the e-procurement Portal. Potential Suppliers should leave sufficient time to upload their </w:t>
      </w:r>
      <w:r w:rsidR="00804089">
        <w:tab/>
      </w:r>
      <w:r w:rsidR="00804089" w:rsidRPr="5C60896C">
        <w:rPr>
          <w:b w:val="0"/>
          <w:bCs w:val="0"/>
          <w:sz w:val="22"/>
          <w:szCs w:val="22"/>
        </w:rPr>
        <w:t xml:space="preserve">Tender to account for possible technical issues, and the time it takes to upload large file </w:t>
      </w:r>
      <w:r w:rsidR="00804089">
        <w:tab/>
      </w:r>
      <w:r w:rsidR="00804089">
        <w:tab/>
      </w:r>
      <w:r w:rsidR="00804089" w:rsidRPr="5C60896C">
        <w:rPr>
          <w:b w:val="0"/>
          <w:bCs w:val="0"/>
          <w:sz w:val="22"/>
          <w:szCs w:val="22"/>
        </w:rPr>
        <w:t xml:space="preserve">sizes. </w:t>
      </w:r>
    </w:p>
    <w:p w14:paraId="47CF87C8" w14:textId="37BDE39B" w:rsidR="00804089" w:rsidRDefault="5AE1E1E3" w:rsidP="5C60896C">
      <w:pPr>
        <w:pStyle w:val="ProcurementTemplate-Heading2"/>
        <w:numPr>
          <w:ilvl w:val="0"/>
          <w:numId w:val="0"/>
        </w:numPr>
        <w:rPr>
          <w:b w:val="0"/>
          <w:bCs w:val="0"/>
          <w:sz w:val="22"/>
          <w:szCs w:val="22"/>
        </w:rPr>
      </w:pPr>
      <w:r w:rsidRPr="5C60896C">
        <w:rPr>
          <w:b w:val="0"/>
          <w:bCs w:val="0"/>
          <w:sz w:val="22"/>
          <w:szCs w:val="22"/>
        </w:rPr>
        <w:t>2.9.8</w:t>
      </w:r>
      <w:r w:rsidR="00804089">
        <w:tab/>
      </w:r>
      <w:r w:rsidR="00804089" w:rsidRPr="5C60896C">
        <w:rPr>
          <w:b w:val="0"/>
          <w:bCs w:val="0"/>
          <w:sz w:val="22"/>
          <w:szCs w:val="22"/>
        </w:rPr>
        <w:t xml:space="preserve">Documents </w:t>
      </w:r>
      <w:r w:rsidR="00804089" w:rsidRPr="5C60896C">
        <w:rPr>
          <w:b w:val="0"/>
          <w:bCs w:val="0"/>
          <w:sz w:val="22"/>
          <w:szCs w:val="22"/>
          <w:u w:val="single"/>
        </w:rPr>
        <w:t>must</w:t>
      </w:r>
      <w:r w:rsidR="00804089" w:rsidRPr="5C60896C">
        <w:rPr>
          <w:b w:val="0"/>
          <w:bCs w:val="0"/>
          <w:sz w:val="22"/>
          <w:szCs w:val="22"/>
        </w:rPr>
        <w:t xml:space="preserve"> be uploaded in an Open Document format, and all attachments will ideally </w:t>
      </w:r>
      <w:r w:rsidR="00804089">
        <w:tab/>
      </w:r>
      <w:r w:rsidR="00804089" w:rsidRPr="5C60896C">
        <w:rPr>
          <w:b w:val="0"/>
          <w:bCs w:val="0"/>
          <w:sz w:val="22"/>
          <w:szCs w:val="22"/>
        </w:rPr>
        <w:t xml:space="preserve">be Zipped into one file.  (Tip: Use PDF documents where possible to reduce file sizes). </w:t>
      </w:r>
    </w:p>
    <w:p w14:paraId="7F98E91B" w14:textId="56785F21" w:rsidR="00804089" w:rsidRDefault="3D0BD1E5" w:rsidP="5C60896C">
      <w:pPr>
        <w:pStyle w:val="ProcurementTemplate-Heading2"/>
        <w:numPr>
          <w:ilvl w:val="0"/>
          <w:numId w:val="0"/>
        </w:numPr>
        <w:rPr>
          <w:b w:val="0"/>
          <w:bCs w:val="0"/>
          <w:sz w:val="22"/>
          <w:szCs w:val="22"/>
        </w:rPr>
      </w:pPr>
      <w:r w:rsidRPr="5C60896C">
        <w:rPr>
          <w:b w:val="0"/>
          <w:bCs w:val="0"/>
          <w:sz w:val="22"/>
          <w:szCs w:val="22"/>
        </w:rPr>
        <w:t>2.9.9</w:t>
      </w:r>
      <w:r w:rsidR="00804089">
        <w:tab/>
      </w:r>
      <w:r w:rsidR="00804089" w:rsidRPr="5C60896C">
        <w:rPr>
          <w:b w:val="0"/>
          <w:bCs w:val="0"/>
          <w:sz w:val="22"/>
          <w:szCs w:val="22"/>
        </w:rPr>
        <w:t xml:space="preserve">Potential Suppliers can upload / amend their Tender response via the Proactis e-procurement </w:t>
      </w:r>
      <w:r w:rsidR="00804089">
        <w:tab/>
      </w:r>
      <w:r w:rsidR="00804089" w:rsidRPr="5C60896C">
        <w:rPr>
          <w:b w:val="0"/>
          <w:bCs w:val="0"/>
          <w:sz w:val="22"/>
          <w:szCs w:val="22"/>
        </w:rPr>
        <w:t xml:space="preserve">Portal at any time prior to the submission deadline. The Tender response is secure and only </w:t>
      </w:r>
      <w:r w:rsidR="00804089">
        <w:tab/>
      </w:r>
      <w:r w:rsidR="00804089" w:rsidRPr="5C60896C">
        <w:rPr>
          <w:b w:val="0"/>
          <w:bCs w:val="0"/>
          <w:sz w:val="22"/>
          <w:szCs w:val="22"/>
        </w:rPr>
        <w:t xml:space="preserve">visible to the Potential Supplier up until the close deadline date / time at which point the </w:t>
      </w:r>
      <w:r w:rsidR="00804089">
        <w:tab/>
      </w:r>
      <w:r w:rsidR="00804089">
        <w:tab/>
      </w:r>
      <w:r w:rsidR="00804089" w:rsidRPr="5C60896C">
        <w:rPr>
          <w:b w:val="0"/>
          <w:bCs w:val="0"/>
          <w:sz w:val="22"/>
          <w:szCs w:val="22"/>
        </w:rPr>
        <w:t xml:space="preserve">system is locked to the Potential Supplier and contents become visible to the Council. </w:t>
      </w:r>
    </w:p>
    <w:p w14:paraId="2833AEC4" w14:textId="0919FA9C" w:rsidR="00804089" w:rsidRDefault="52E7B98F" w:rsidP="5C60896C">
      <w:pPr>
        <w:pStyle w:val="ProcurementTemplate-Heading2"/>
        <w:numPr>
          <w:ilvl w:val="0"/>
          <w:numId w:val="0"/>
        </w:numPr>
        <w:rPr>
          <w:b w:val="0"/>
          <w:bCs w:val="0"/>
          <w:sz w:val="22"/>
          <w:szCs w:val="22"/>
        </w:rPr>
      </w:pPr>
      <w:r w:rsidRPr="5C60896C">
        <w:rPr>
          <w:b w:val="0"/>
          <w:bCs w:val="0"/>
          <w:sz w:val="22"/>
          <w:szCs w:val="22"/>
        </w:rPr>
        <w:t>2.9.10</w:t>
      </w:r>
      <w:r w:rsidR="00804089">
        <w:tab/>
      </w:r>
      <w:r w:rsidR="00804089" w:rsidRPr="5C60896C">
        <w:rPr>
          <w:b w:val="0"/>
          <w:bCs w:val="0"/>
          <w:sz w:val="22"/>
          <w:szCs w:val="22"/>
        </w:rPr>
        <w:t xml:space="preserve">Tenders received </w:t>
      </w:r>
      <w:r w:rsidR="00804089" w:rsidRPr="5C60896C">
        <w:rPr>
          <w:b w:val="0"/>
          <w:bCs w:val="0"/>
          <w:color w:val="auto"/>
          <w:sz w:val="22"/>
          <w:szCs w:val="22"/>
        </w:rPr>
        <w:t>after the tender deadline stated in Section 2.1.2 of this document</w:t>
      </w:r>
      <w:r w:rsidR="00804089" w:rsidRPr="5C60896C">
        <w:rPr>
          <w:b w:val="0"/>
          <w:bCs w:val="0"/>
          <w:color w:val="FF0000"/>
          <w:sz w:val="22"/>
          <w:szCs w:val="22"/>
        </w:rPr>
        <w:t xml:space="preserve"> </w:t>
      </w:r>
      <w:r w:rsidR="00804089" w:rsidRPr="5C60896C">
        <w:rPr>
          <w:b w:val="0"/>
          <w:bCs w:val="0"/>
          <w:sz w:val="22"/>
          <w:szCs w:val="22"/>
        </w:rPr>
        <w:t xml:space="preserve">may not </w:t>
      </w:r>
      <w:r w:rsidR="00804089">
        <w:tab/>
      </w:r>
      <w:r w:rsidR="00804089" w:rsidRPr="5C60896C">
        <w:rPr>
          <w:b w:val="0"/>
          <w:bCs w:val="0"/>
          <w:sz w:val="22"/>
          <w:szCs w:val="22"/>
        </w:rPr>
        <w:t xml:space="preserve">be considered.  </w:t>
      </w:r>
    </w:p>
    <w:p w14:paraId="5BD529F9" w14:textId="4D57B4FF" w:rsidR="00804089" w:rsidRDefault="6718C2BC" w:rsidP="5C60896C">
      <w:pPr>
        <w:pStyle w:val="ProcurementTemplate-Heading1"/>
        <w:numPr>
          <w:ilvl w:val="0"/>
          <w:numId w:val="0"/>
        </w:numPr>
        <w:pBdr>
          <w:bottom w:val="single" w:sz="6" w:space="1" w:color="auto"/>
        </w:pBdr>
        <w:rPr>
          <w:sz w:val="32"/>
          <w:szCs w:val="32"/>
          <w:u w:val="none"/>
        </w:rPr>
      </w:pPr>
      <w:r w:rsidRPr="5C60896C">
        <w:rPr>
          <w:sz w:val="32"/>
          <w:szCs w:val="32"/>
          <w:u w:val="none"/>
        </w:rPr>
        <w:lastRenderedPageBreak/>
        <w:t xml:space="preserve">3. </w:t>
      </w:r>
      <w:r w:rsidR="00DB7535" w:rsidRPr="5C60896C">
        <w:rPr>
          <w:sz w:val="32"/>
          <w:szCs w:val="32"/>
          <w:u w:val="none"/>
        </w:rPr>
        <w:t>EVALUATION</w:t>
      </w:r>
    </w:p>
    <w:p w14:paraId="59F1E6E4" w14:textId="77777777" w:rsidR="00DB7535" w:rsidRPr="00DB7535" w:rsidRDefault="00DB7535" w:rsidP="00EB1305">
      <w:pPr>
        <w:pStyle w:val="ListParagraph"/>
        <w:keepNext/>
        <w:numPr>
          <w:ilvl w:val="0"/>
          <w:numId w:val="16"/>
        </w:numPr>
        <w:spacing w:before="240" w:after="60"/>
        <w:jc w:val="both"/>
        <w:outlineLvl w:val="1"/>
        <w:rPr>
          <w:rFonts w:cs="Arial"/>
          <w:b/>
          <w:bCs/>
          <w:iCs/>
          <w:vanish/>
          <w:color w:val="000000"/>
          <w:sz w:val="22"/>
          <w:szCs w:val="22"/>
        </w:rPr>
      </w:pPr>
    </w:p>
    <w:p w14:paraId="17571A69" w14:textId="1427FACC" w:rsidR="00DB7535" w:rsidRPr="00EB6B38" w:rsidRDefault="00DB7535" w:rsidP="00EB1305">
      <w:pPr>
        <w:pStyle w:val="ProcurementTemplate-Heading2"/>
        <w:numPr>
          <w:ilvl w:val="1"/>
          <w:numId w:val="16"/>
        </w:numPr>
        <w:ind w:left="709" w:hanging="709"/>
        <w:rPr>
          <w:sz w:val="28"/>
        </w:rPr>
      </w:pPr>
      <w:r w:rsidRPr="00EB6B38">
        <w:rPr>
          <w:sz w:val="28"/>
        </w:rPr>
        <w:t>Evaluation Process Overview</w:t>
      </w:r>
    </w:p>
    <w:p w14:paraId="039CDA82" w14:textId="77777777" w:rsidR="00DB7535" w:rsidRPr="00132A9F" w:rsidRDefault="00DB7535" w:rsidP="00EB1305">
      <w:pPr>
        <w:pStyle w:val="ProcurementTemplate-Heading2"/>
        <w:numPr>
          <w:ilvl w:val="2"/>
          <w:numId w:val="16"/>
        </w:numPr>
        <w:rPr>
          <w:b w:val="0"/>
          <w:bCs w:val="0"/>
          <w:color w:val="auto"/>
          <w:sz w:val="22"/>
          <w:szCs w:val="22"/>
        </w:rPr>
      </w:pPr>
      <w:r w:rsidRPr="00132A9F">
        <w:rPr>
          <w:b w:val="0"/>
          <w:bCs w:val="0"/>
          <w:color w:val="auto"/>
          <w:sz w:val="22"/>
          <w:szCs w:val="22"/>
        </w:rPr>
        <w:t xml:space="preserve">The objective of the evaluation process is to assess the responses to the Tender and select an organisation to deliver the contract for the Council at best value. </w:t>
      </w:r>
    </w:p>
    <w:p w14:paraId="33774EB8" w14:textId="77777777" w:rsidR="00DB7535" w:rsidRPr="00132A9F" w:rsidRDefault="00DB7535" w:rsidP="00EB1305">
      <w:pPr>
        <w:pStyle w:val="ProcurementTemplate-Heading2"/>
        <w:numPr>
          <w:ilvl w:val="2"/>
          <w:numId w:val="16"/>
        </w:numPr>
        <w:rPr>
          <w:b w:val="0"/>
          <w:bCs w:val="0"/>
          <w:color w:val="auto"/>
          <w:sz w:val="22"/>
          <w:szCs w:val="22"/>
        </w:rPr>
      </w:pPr>
      <w:r w:rsidRPr="00132A9F">
        <w:rPr>
          <w:b w:val="0"/>
          <w:bCs w:val="0"/>
          <w:color w:val="auto"/>
          <w:sz w:val="22"/>
          <w:szCs w:val="22"/>
        </w:rPr>
        <w:t xml:space="preserve">Tenders will be evaluated on the basis of the most advantageous offer i.e. the offer that is considered to provide best value to the Council based on an effective combination of quality, cost and service factors. </w:t>
      </w:r>
    </w:p>
    <w:p w14:paraId="14C7F13C" w14:textId="77777777" w:rsidR="00A47463" w:rsidRPr="00132A9F" w:rsidRDefault="00A47463" w:rsidP="00A47463">
      <w:pPr>
        <w:pStyle w:val="ListParagraph"/>
        <w:rPr>
          <w:rFonts w:cs="Arial"/>
          <w:iCs/>
          <w:sz w:val="22"/>
          <w:szCs w:val="22"/>
        </w:rPr>
      </w:pPr>
    </w:p>
    <w:p w14:paraId="22B34C9A" w14:textId="123AC872" w:rsidR="00A47463" w:rsidRPr="00132A9F" w:rsidRDefault="00132A9F" w:rsidP="00EB1305">
      <w:pPr>
        <w:pStyle w:val="ListParagraph"/>
        <w:numPr>
          <w:ilvl w:val="2"/>
          <w:numId w:val="16"/>
        </w:numPr>
        <w:rPr>
          <w:rFonts w:cs="Arial"/>
          <w:iCs/>
          <w:sz w:val="22"/>
          <w:szCs w:val="22"/>
        </w:rPr>
      </w:pPr>
      <w:r w:rsidRPr="00132A9F">
        <w:rPr>
          <w:rFonts w:cs="Arial"/>
          <w:iCs/>
          <w:sz w:val="22"/>
          <w:szCs w:val="22"/>
        </w:rPr>
        <w:t>The evaluation panel will consist of officers of the Authority</w:t>
      </w:r>
      <w:r w:rsidR="00A47463" w:rsidRPr="00132A9F">
        <w:rPr>
          <w:rFonts w:cs="Arial"/>
          <w:iCs/>
          <w:sz w:val="22"/>
          <w:szCs w:val="22"/>
        </w:rPr>
        <w:t>.</w:t>
      </w:r>
    </w:p>
    <w:p w14:paraId="293D1872" w14:textId="77777777" w:rsidR="00DB7535" w:rsidRPr="00132A9F" w:rsidRDefault="00DB7535" w:rsidP="00EB1305">
      <w:pPr>
        <w:pStyle w:val="ProcurementTemplate-Heading2"/>
        <w:numPr>
          <w:ilvl w:val="2"/>
          <w:numId w:val="16"/>
        </w:numPr>
        <w:rPr>
          <w:b w:val="0"/>
          <w:bCs w:val="0"/>
          <w:sz w:val="22"/>
          <w:szCs w:val="22"/>
        </w:rPr>
      </w:pPr>
      <w:r w:rsidRPr="00132A9F">
        <w:rPr>
          <w:b w:val="0"/>
          <w:bCs w:val="0"/>
          <w:sz w:val="22"/>
          <w:szCs w:val="22"/>
        </w:rPr>
        <w:t>The evaluation will be carried out in two stages:</w:t>
      </w:r>
    </w:p>
    <w:p w14:paraId="27DF8E75" w14:textId="77777777" w:rsidR="00DB7535" w:rsidRDefault="00DB7535" w:rsidP="00EB1305">
      <w:pPr>
        <w:pStyle w:val="ListParagraph"/>
        <w:numPr>
          <w:ilvl w:val="0"/>
          <w:numId w:val="21"/>
        </w:numPr>
        <w:ind w:hanging="87"/>
        <w:jc w:val="both"/>
        <w:rPr>
          <w:rFonts w:cs="Arial"/>
          <w:sz w:val="22"/>
          <w:szCs w:val="22"/>
        </w:rPr>
      </w:pPr>
      <w:r>
        <w:rPr>
          <w:rFonts w:cs="Arial"/>
          <w:b/>
          <w:sz w:val="22"/>
          <w:szCs w:val="22"/>
        </w:rPr>
        <w:t>STAGE ONE:</w:t>
      </w:r>
      <w:r>
        <w:rPr>
          <w:rFonts w:cs="Arial"/>
          <w:sz w:val="22"/>
          <w:szCs w:val="22"/>
        </w:rPr>
        <w:t xml:space="preserve"> </w:t>
      </w:r>
    </w:p>
    <w:p w14:paraId="4668DC18" w14:textId="77777777" w:rsidR="00DB7535" w:rsidRDefault="00DB7535" w:rsidP="00DB7535">
      <w:pPr>
        <w:jc w:val="both"/>
        <w:rPr>
          <w:rFonts w:cs="Arial"/>
          <w:sz w:val="22"/>
          <w:szCs w:val="22"/>
        </w:rPr>
      </w:pPr>
    </w:p>
    <w:p w14:paraId="3FD06A66" w14:textId="77777777" w:rsidR="00DB7535" w:rsidRDefault="00DB7535" w:rsidP="00DB7535">
      <w:pPr>
        <w:ind w:left="1440"/>
        <w:jc w:val="both"/>
        <w:rPr>
          <w:rFonts w:cs="Arial"/>
          <w:sz w:val="22"/>
          <w:szCs w:val="22"/>
        </w:rPr>
      </w:pPr>
      <w:r>
        <w:rPr>
          <w:rFonts w:cs="Arial"/>
          <w:sz w:val="22"/>
          <w:szCs w:val="22"/>
        </w:rPr>
        <w:t>Tenders will be subject to an initial compliance check to confirm that the:</w:t>
      </w:r>
    </w:p>
    <w:p w14:paraId="398E9130" w14:textId="77777777" w:rsidR="00DB7535" w:rsidRDefault="00DB7535" w:rsidP="00DB7535">
      <w:pPr>
        <w:ind w:left="1440"/>
        <w:jc w:val="both"/>
        <w:rPr>
          <w:rFonts w:cs="Arial"/>
          <w:sz w:val="22"/>
          <w:szCs w:val="22"/>
        </w:rPr>
      </w:pPr>
    </w:p>
    <w:p w14:paraId="2D64B8E1" w14:textId="70BED153" w:rsidR="00DB7535" w:rsidRDefault="00DB7535" w:rsidP="00DB7535">
      <w:pPr>
        <w:ind w:left="1440"/>
        <w:jc w:val="both"/>
        <w:rPr>
          <w:rFonts w:cs="Arial"/>
          <w:sz w:val="22"/>
          <w:szCs w:val="22"/>
        </w:rPr>
      </w:pPr>
      <w:r>
        <w:rPr>
          <w:rFonts w:cs="Arial"/>
          <w:sz w:val="22"/>
          <w:szCs w:val="22"/>
        </w:rPr>
        <w:t xml:space="preserve">a) </w:t>
      </w:r>
      <w:r>
        <w:rPr>
          <w:rFonts w:cs="Arial"/>
          <w:sz w:val="22"/>
          <w:szCs w:val="22"/>
        </w:rPr>
        <w:tab/>
      </w:r>
      <w:r w:rsidR="00781D56">
        <w:rPr>
          <w:rFonts w:cs="Arial"/>
          <w:sz w:val="22"/>
          <w:szCs w:val="22"/>
        </w:rPr>
        <w:t>T</w:t>
      </w:r>
      <w:r>
        <w:rPr>
          <w:rFonts w:cs="Arial"/>
          <w:sz w:val="22"/>
          <w:szCs w:val="22"/>
        </w:rPr>
        <w:t>enders have been submitted on time, are completed correctly and meet the</w:t>
      </w:r>
    </w:p>
    <w:p w14:paraId="0C154C6F" w14:textId="77777777" w:rsidR="00DB7535" w:rsidRDefault="00DB7535" w:rsidP="00DB7535">
      <w:pPr>
        <w:ind w:left="1440" w:firstLine="720"/>
        <w:jc w:val="both"/>
        <w:rPr>
          <w:rFonts w:cs="Arial"/>
          <w:sz w:val="22"/>
          <w:szCs w:val="22"/>
        </w:rPr>
      </w:pPr>
      <w:r>
        <w:rPr>
          <w:rFonts w:cs="Arial"/>
          <w:sz w:val="22"/>
          <w:szCs w:val="22"/>
        </w:rPr>
        <w:t>requirements and conditions set out in the Tender Pack.</w:t>
      </w:r>
    </w:p>
    <w:p w14:paraId="2821F6BF" w14:textId="77777777" w:rsidR="00DB7535" w:rsidRDefault="00DB7535" w:rsidP="00DB7535">
      <w:pPr>
        <w:ind w:left="1440"/>
        <w:jc w:val="both"/>
        <w:rPr>
          <w:rFonts w:cs="Arial"/>
          <w:sz w:val="22"/>
          <w:szCs w:val="22"/>
        </w:rPr>
      </w:pPr>
    </w:p>
    <w:p w14:paraId="3A03CE9C" w14:textId="0B34AA8E" w:rsidR="00DB7535" w:rsidRDefault="00DB7535" w:rsidP="00DB7535">
      <w:pPr>
        <w:ind w:left="1440"/>
        <w:jc w:val="both"/>
        <w:rPr>
          <w:rFonts w:cs="Arial"/>
          <w:sz w:val="22"/>
          <w:szCs w:val="22"/>
        </w:rPr>
      </w:pPr>
      <w:r>
        <w:rPr>
          <w:rFonts w:cs="Arial"/>
          <w:sz w:val="22"/>
          <w:szCs w:val="22"/>
        </w:rPr>
        <w:t>b)</w:t>
      </w:r>
      <w:r>
        <w:rPr>
          <w:rFonts w:cs="Arial"/>
          <w:sz w:val="22"/>
          <w:szCs w:val="22"/>
        </w:rPr>
        <w:tab/>
      </w:r>
      <w:r w:rsidR="00781D56">
        <w:rPr>
          <w:rFonts w:cs="Arial"/>
          <w:sz w:val="22"/>
          <w:szCs w:val="22"/>
        </w:rPr>
        <w:t>T</w:t>
      </w:r>
      <w:r>
        <w:rPr>
          <w:rFonts w:cs="Arial"/>
          <w:sz w:val="22"/>
          <w:szCs w:val="22"/>
        </w:rPr>
        <w:t>enders are sufficiently complete to enable them to be evaluated.</w:t>
      </w:r>
    </w:p>
    <w:p w14:paraId="3F1A0C9D" w14:textId="77777777" w:rsidR="00DB7535" w:rsidRDefault="00DB7535" w:rsidP="00DB7535">
      <w:pPr>
        <w:ind w:left="1440"/>
        <w:jc w:val="both"/>
        <w:rPr>
          <w:rFonts w:cs="Arial"/>
          <w:sz w:val="22"/>
          <w:szCs w:val="22"/>
        </w:rPr>
      </w:pPr>
    </w:p>
    <w:p w14:paraId="6562C9FC" w14:textId="48934F6F" w:rsidR="00DB7535" w:rsidRDefault="00DB7535" w:rsidP="00DB7535">
      <w:pPr>
        <w:ind w:left="2160" w:hanging="720"/>
        <w:jc w:val="both"/>
        <w:rPr>
          <w:rFonts w:cs="Arial"/>
          <w:sz w:val="22"/>
          <w:szCs w:val="22"/>
        </w:rPr>
      </w:pPr>
      <w:r>
        <w:rPr>
          <w:rFonts w:cs="Arial"/>
          <w:sz w:val="22"/>
          <w:szCs w:val="22"/>
        </w:rPr>
        <w:t xml:space="preserve">c) </w:t>
      </w:r>
      <w:r>
        <w:rPr>
          <w:rFonts w:cs="Arial"/>
          <w:sz w:val="22"/>
          <w:szCs w:val="22"/>
        </w:rPr>
        <w:tab/>
      </w:r>
      <w:r w:rsidR="00781D56">
        <w:rPr>
          <w:rFonts w:cs="Arial"/>
          <w:sz w:val="22"/>
          <w:szCs w:val="22"/>
        </w:rPr>
        <w:t>P</w:t>
      </w:r>
      <w:r>
        <w:rPr>
          <w:rFonts w:cs="Arial"/>
          <w:sz w:val="22"/>
          <w:szCs w:val="22"/>
        </w:rPr>
        <w:t xml:space="preserve">otential </w:t>
      </w:r>
      <w:r w:rsidR="00781D56">
        <w:rPr>
          <w:rFonts w:cs="Arial"/>
          <w:sz w:val="22"/>
          <w:szCs w:val="22"/>
        </w:rPr>
        <w:t>S</w:t>
      </w:r>
      <w:r>
        <w:rPr>
          <w:rFonts w:cs="Arial"/>
          <w:sz w:val="22"/>
          <w:szCs w:val="22"/>
        </w:rPr>
        <w:t xml:space="preserve">upplier has not contravened any of the </w:t>
      </w:r>
      <w:r w:rsidR="00781D56">
        <w:rPr>
          <w:rFonts w:cs="Arial"/>
          <w:sz w:val="22"/>
          <w:szCs w:val="22"/>
        </w:rPr>
        <w:t>t</w:t>
      </w:r>
      <w:r>
        <w:rPr>
          <w:rFonts w:cs="Arial"/>
          <w:sz w:val="22"/>
          <w:szCs w:val="22"/>
        </w:rPr>
        <w:t>erms and conditions</w:t>
      </w:r>
      <w:r w:rsidR="00781D56">
        <w:rPr>
          <w:rFonts w:cs="Arial"/>
          <w:sz w:val="22"/>
          <w:szCs w:val="22"/>
        </w:rPr>
        <w:t xml:space="preserve"> and instructions</w:t>
      </w:r>
      <w:r>
        <w:rPr>
          <w:rFonts w:cs="Arial"/>
          <w:sz w:val="22"/>
          <w:szCs w:val="22"/>
        </w:rPr>
        <w:t xml:space="preserve"> of the </w:t>
      </w:r>
      <w:r w:rsidR="00781D56">
        <w:rPr>
          <w:rFonts w:cs="Arial"/>
          <w:sz w:val="22"/>
          <w:szCs w:val="22"/>
        </w:rPr>
        <w:t>T</w:t>
      </w:r>
      <w:r>
        <w:rPr>
          <w:rFonts w:cs="Arial"/>
          <w:sz w:val="22"/>
          <w:szCs w:val="22"/>
        </w:rPr>
        <w:t>ender process.</w:t>
      </w:r>
    </w:p>
    <w:p w14:paraId="19EBB86B" w14:textId="77777777" w:rsidR="00DB7535" w:rsidRDefault="00DB7535" w:rsidP="00DB7535">
      <w:pPr>
        <w:ind w:left="1440"/>
        <w:jc w:val="both"/>
        <w:rPr>
          <w:rFonts w:cs="Arial"/>
          <w:sz w:val="22"/>
          <w:szCs w:val="22"/>
        </w:rPr>
      </w:pPr>
    </w:p>
    <w:p w14:paraId="030E9B9E" w14:textId="47824819" w:rsidR="00DB7535" w:rsidRDefault="00DB7535" w:rsidP="00DB7535">
      <w:pPr>
        <w:ind w:left="1440"/>
        <w:jc w:val="both"/>
        <w:rPr>
          <w:rFonts w:cs="Arial"/>
          <w:sz w:val="22"/>
          <w:szCs w:val="22"/>
        </w:rPr>
      </w:pPr>
      <w:r>
        <w:rPr>
          <w:rFonts w:cs="Arial"/>
          <w:sz w:val="22"/>
          <w:szCs w:val="22"/>
        </w:rPr>
        <w:t xml:space="preserve">d) </w:t>
      </w:r>
      <w:r>
        <w:rPr>
          <w:rFonts w:cs="Arial"/>
          <w:sz w:val="22"/>
          <w:szCs w:val="22"/>
        </w:rPr>
        <w:tab/>
      </w:r>
      <w:r w:rsidR="00781D56">
        <w:rPr>
          <w:rFonts w:cs="Arial"/>
          <w:sz w:val="22"/>
          <w:szCs w:val="22"/>
        </w:rPr>
        <w:t>P</w:t>
      </w:r>
      <w:r>
        <w:rPr>
          <w:rFonts w:cs="Arial"/>
          <w:sz w:val="22"/>
          <w:szCs w:val="22"/>
        </w:rPr>
        <w:t xml:space="preserve">otential </w:t>
      </w:r>
      <w:r w:rsidR="00781D56">
        <w:rPr>
          <w:rFonts w:cs="Arial"/>
          <w:sz w:val="22"/>
          <w:szCs w:val="22"/>
        </w:rPr>
        <w:t>S</w:t>
      </w:r>
      <w:r>
        <w:rPr>
          <w:rFonts w:cs="Arial"/>
          <w:sz w:val="22"/>
          <w:szCs w:val="22"/>
        </w:rPr>
        <w:t xml:space="preserve">upplier has submitted a </w:t>
      </w:r>
      <w:r w:rsidR="00781D56">
        <w:rPr>
          <w:rFonts w:cs="Arial"/>
          <w:sz w:val="22"/>
          <w:szCs w:val="22"/>
        </w:rPr>
        <w:t>T</w:t>
      </w:r>
      <w:r>
        <w:rPr>
          <w:rFonts w:cs="Arial"/>
          <w:sz w:val="22"/>
          <w:szCs w:val="22"/>
        </w:rPr>
        <w:t>ender that is capable of being accepted.</w:t>
      </w:r>
    </w:p>
    <w:p w14:paraId="6274BF75" w14:textId="77777777" w:rsidR="00DB7535" w:rsidRDefault="00DB7535" w:rsidP="00DB7535">
      <w:pPr>
        <w:ind w:left="1440"/>
        <w:jc w:val="both"/>
        <w:rPr>
          <w:rFonts w:cs="Arial"/>
          <w:sz w:val="22"/>
          <w:szCs w:val="22"/>
        </w:rPr>
      </w:pPr>
    </w:p>
    <w:p w14:paraId="33E1DB27" w14:textId="3C14BC73" w:rsidR="00DB7535" w:rsidRDefault="00DB7535" w:rsidP="00DB7535">
      <w:pPr>
        <w:ind w:left="1440"/>
        <w:jc w:val="both"/>
        <w:rPr>
          <w:rFonts w:cs="Arial"/>
          <w:sz w:val="22"/>
          <w:szCs w:val="22"/>
        </w:rPr>
      </w:pPr>
      <w:r>
        <w:rPr>
          <w:rFonts w:cs="Arial"/>
          <w:sz w:val="22"/>
          <w:szCs w:val="22"/>
        </w:rPr>
        <w:t>Tenders that do not meet a) – d) may be rejected at this stage. Tenders that meet the requirements set out in a) – d) must also meet the minimum compliance requirements of the Procurement Specific Questionnaire</w:t>
      </w:r>
      <w:r w:rsidRPr="003F4318">
        <w:rPr>
          <w:rFonts w:cs="Arial"/>
          <w:sz w:val="22"/>
          <w:szCs w:val="22"/>
        </w:rPr>
        <w:t xml:space="preserve"> in </w:t>
      </w:r>
      <w:r>
        <w:rPr>
          <w:rFonts w:cs="Arial"/>
          <w:sz w:val="22"/>
          <w:szCs w:val="22"/>
        </w:rPr>
        <w:t>S</w:t>
      </w:r>
      <w:r w:rsidRPr="003F4318">
        <w:rPr>
          <w:rFonts w:cs="Arial"/>
          <w:sz w:val="22"/>
          <w:szCs w:val="22"/>
        </w:rPr>
        <w:t>ection 2 of the Tender Response Document (Part B)</w:t>
      </w:r>
      <w:r>
        <w:rPr>
          <w:rFonts w:cs="Arial"/>
          <w:sz w:val="22"/>
          <w:szCs w:val="22"/>
        </w:rPr>
        <w:t>.</w:t>
      </w:r>
      <w:r w:rsidRPr="003F4318">
        <w:rPr>
          <w:rFonts w:cs="Arial"/>
          <w:sz w:val="22"/>
          <w:szCs w:val="22"/>
        </w:rPr>
        <w:t xml:space="preserve"> </w:t>
      </w:r>
    </w:p>
    <w:p w14:paraId="7AA12402" w14:textId="77777777" w:rsidR="00DB7535" w:rsidRDefault="00DB7535" w:rsidP="00DB7535">
      <w:pPr>
        <w:ind w:left="1440"/>
        <w:jc w:val="both"/>
        <w:rPr>
          <w:rFonts w:cs="Arial"/>
          <w:sz w:val="22"/>
          <w:szCs w:val="22"/>
        </w:rPr>
      </w:pPr>
    </w:p>
    <w:p w14:paraId="12EF4D73" w14:textId="591662DB" w:rsidR="00DB7535" w:rsidRDefault="00DB7535" w:rsidP="00DB7535">
      <w:pPr>
        <w:ind w:left="1440"/>
        <w:jc w:val="both"/>
        <w:rPr>
          <w:rFonts w:cs="Arial"/>
          <w:sz w:val="22"/>
          <w:szCs w:val="22"/>
        </w:rPr>
      </w:pPr>
      <w:r>
        <w:rPr>
          <w:rFonts w:cs="Arial"/>
          <w:sz w:val="22"/>
          <w:szCs w:val="22"/>
        </w:rPr>
        <w:t>If all aspects of this part of the evaluation are passed, then the submission will be subject to the price and qualitative evaluation. Any Potential Supplier who does not meet these minimum standards will not proceed to the next stage of the evaluation</w:t>
      </w:r>
      <w:r w:rsidR="001631BD">
        <w:rPr>
          <w:rFonts w:cs="Arial"/>
          <w:sz w:val="22"/>
          <w:szCs w:val="22"/>
        </w:rPr>
        <w:t xml:space="preserve"> and will be excluded from the Tender process</w:t>
      </w:r>
      <w:r>
        <w:rPr>
          <w:rFonts w:cs="Arial"/>
          <w:sz w:val="22"/>
          <w:szCs w:val="22"/>
        </w:rPr>
        <w:t xml:space="preserve">. </w:t>
      </w:r>
    </w:p>
    <w:p w14:paraId="017AFDD6" w14:textId="77777777" w:rsidR="00DB7535" w:rsidRPr="00342216" w:rsidRDefault="00DB7535" w:rsidP="00DB7535">
      <w:pPr>
        <w:ind w:left="360"/>
        <w:jc w:val="both"/>
        <w:rPr>
          <w:rFonts w:cs="Arial"/>
          <w:sz w:val="22"/>
          <w:szCs w:val="22"/>
        </w:rPr>
      </w:pPr>
    </w:p>
    <w:p w14:paraId="6668B20A" w14:textId="77777777" w:rsidR="00DB7535" w:rsidRDefault="00DB7535" w:rsidP="00EB1305">
      <w:pPr>
        <w:pStyle w:val="ListParagraph"/>
        <w:numPr>
          <w:ilvl w:val="0"/>
          <w:numId w:val="21"/>
        </w:numPr>
        <w:ind w:hanging="87"/>
        <w:jc w:val="both"/>
        <w:rPr>
          <w:rFonts w:cs="Arial"/>
          <w:sz w:val="22"/>
          <w:szCs w:val="22"/>
        </w:rPr>
      </w:pPr>
      <w:r w:rsidRPr="0019682C">
        <w:rPr>
          <w:rFonts w:cs="Arial"/>
          <w:b/>
          <w:sz w:val="22"/>
          <w:szCs w:val="22"/>
        </w:rPr>
        <w:t>STAGE TWO:</w:t>
      </w:r>
      <w:r w:rsidRPr="0019682C">
        <w:rPr>
          <w:rFonts w:cs="Arial"/>
          <w:sz w:val="22"/>
          <w:szCs w:val="22"/>
        </w:rPr>
        <w:t xml:space="preserve"> </w:t>
      </w:r>
    </w:p>
    <w:p w14:paraId="5983056B" w14:textId="77777777" w:rsidR="00DB7535" w:rsidRDefault="00DB7535" w:rsidP="00DB7535">
      <w:pPr>
        <w:pStyle w:val="ListParagraph"/>
        <w:ind w:left="851"/>
        <w:jc w:val="both"/>
        <w:rPr>
          <w:rFonts w:cs="Arial"/>
          <w:sz w:val="22"/>
          <w:szCs w:val="22"/>
        </w:rPr>
      </w:pPr>
    </w:p>
    <w:p w14:paraId="1273D2BC" w14:textId="49559753" w:rsidR="00DB7535" w:rsidRPr="0019682C" w:rsidRDefault="00DB7535" w:rsidP="00DB7535">
      <w:pPr>
        <w:pStyle w:val="ListParagraph"/>
        <w:ind w:left="1440"/>
        <w:jc w:val="both"/>
        <w:rPr>
          <w:rFonts w:cs="Arial"/>
          <w:sz w:val="22"/>
          <w:szCs w:val="22"/>
        </w:rPr>
      </w:pPr>
      <w:r w:rsidRPr="0019682C">
        <w:rPr>
          <w:rFonts w:cs="Arial"/>
          <w:sz w:val="22"/>
          <w:szCs w:val="22"/>
        </w:rPr>
        <w:t xml:space="preserve">The price/quality split can be seen </w:t>
      </w:r>
      <w:r>
        <w:rPr>
          <w:rFonts w:cs="Arial"/>
          <w:sz w:val="22"/>
          <w:szCs w:val="22"/>
        </w:rPr>
        <w:t xml:space="preserve">in </w:t>
      </w:r>
      <w:r w:rsidRPr="006E518A">
        <w:rPr>
          <w:rFonts w:cs="Arial"/>
          <w:sz w:val="22"/>
          <w:szCs w:val="22"/>
        </w:rPr>
        <w:t xml:space="preserve">Section </w:t>
      </w:r>
      <w:r w:rsidR="006E518A" w:rsidRPr="006E518A">
        <w:rPr>
          <w:rFonts w:cs="Arial"/>
          <w:sz w:val="22"/>
          <w:szCs w:val="22"/>
        </w:rPr>
        <w:t>3.3</w:t>
      </w:r>
      <w:r>
        <w:rPr>
          <w:rFonts w:cs="Arial"/>
          <w:sz w:val="22"/>
          <w:szCs w:val="22"/>
        </w:rPr>
        <w:t xml:space="preserve"> of this document</w:t>
      </w:r>
      <w:r w:rsidRPr="0019682C">
        <w:rPr>
          <w:rFonts w:cs="Arial"/>
          <w:sz w:val="22"/>
          <w:szCs w:val="22"/>
        </w:rPr>
        <w:t xml:space="preserve">, and Potential Suppliers will be allocated a weighted score against the method statements in </w:t>
      </w:r>
      <w:r>
        <w:rPr>
          <w:rFonts w:cs="Arial"/>
          <w:sz w:val="22"/>
          <w:szCs w:val="22"/>
        </w:rPr>
        <w:t>S</w:t>
      </w:r>
      <w:r w:rsidRPr="0019682C">
        <w:rPr>
          <w:rFonts w:cs="Arial"/>
          <w:sz w:val="22"/>
          <w:szCs w:val="22"/>
        </w:rPr>
        <w:t xml:space="preserve">ection 3 of the Tender Response Document (Part B).  The </w:t>
      </w:r>
      <w:r w:rsidR="006E518A">
        <w:rPr>
          <w:rFonts w:cs="Arial"/>
          <w:sz w:val="22"/>
          <w:szCs w:val="22"/>
        </w:rPr>
        <w:t>Pricing S</w:t>
      </w:r>
      <w:r w:rsidRPr="0019682C">
        <w:rPr>
          <w:rFonts w:cs="Arial"/>
          <w:sz w:val="22"/>
          <w:szCs w:val="22"/>
        </w:rPr>
        <w:t xml:space="preserve">chedule can be seen at </w:t>
      </w:r>
      <w:r>
        <w:rPr>
          <w:rFonts w:cs="Arial"/>
          <w:sz w:val="22"/>
          <w:szCs w:val="22"/>
        </w:rPr>
        <w:t>S</w:t>
      </w:r>
      <w:r w:rsidRPr="0019682C">
        <w:rPr>
          <w:rFonts w:cs="Arial"/>
          <w:sz w:val="22"/>
          <w:szCs w:val="22"/>
        </w:rPr>
        <w:t xml:space="preserve">ection 4. </w:t>
      </w:r>
    </w:p>
    <w:p w14:paraId="3518776B" w14:textId="77777777" w:rsidR="005D451D" w:rsidRPr="00F42798" w:rsidRDefault="005D451D" w:rsidP="00EB1305">
      <w:pPr>
        <w:pStyle w:val="ProcurementTemplate-Heading2"/>
        <w:numPr>
          <w:ilvl w:val="1"/>
          <w:numId w:val="16"/>
        </w:numPr>
        <w:ind w:left="709" w:hanging="709"/>
        <w:rPr>
          <w:sz w:val="28"/>
        </w:rPr>
      </w:pPr>
      <w:r w:rsidRPr="00F42798">
        <w:rPr>
          <w:sz w:val="28"/>
        </w:rPr>
        <w:t>Stage One – Procurement Specific Questionnaire</w:t>
      </w:r>
    </w:p>
    <w:p w14:paraId="373DB73C" w14:textId="10EC36E5" w:rsidR="00FE67D0" w:rsidRPr="00FE67D0" w:rsidRDefault="00DB7535" w:rsidP="00EB1305">
      <w:pPr>
        <w:pStyle w:val="ProcurementTemplate-Heading2"/>
        <w:numPr>
          <w:ilvl w:val="2"/>
          <w:numId w:val="16"/>
        </w:numPr>
        <w:rPr>
          <w:b w:val="0"/>
          <w:bCs w:val="0"/>
          <w:szCs w:val="24"/>
        </w:rPr>
      </w:pPr>
      <w:r w:rsidRPr="005D451D">
        <w:rPr>
          <w:b w:val="0"/>
          <w:bCs w:val="0"/>
          <w:sz w:val="22"/>
          <w:szCs w:val="22"/>
        </w:rPr>
        <w:t>The Procurement Specific Questionnaire</w:t>
      </w:r>
      <w:r w:rsidR="00DA23F2">
        <w:rPr>
          <w:b w:val="0"/>
          <w:bCs w:val="0"/>
          <w:sz w:val="22"/>
          <w:szCs w:val="22"/>
        </w:rPr>
        <w:t xml:space="preserve"> (PSQ)</w:t>
      </w:r>
      <w:r w:rsidRPr="005D451D">
        <w:rPr>
          <w:b w:val="0"/>
          <w:bCs w:val="0"/>
          <w:sz w:val="22"/>
          <w:szCs w:val="22"/>
        </w:rPr>
        <w:t xml:space="preserve"> can be seen in Section 2 of the Tender Response Document (Part B)</w:t>
      </w:r>
      <w:r w:rsidR="00FE67D0">
        <w:rPr>
          <w:b w:val="0"/>
          <w:bCs w:val="0"/>
          <w:sz w:val="22"/>
          <w:szCs w:val="22"/>
        </w:rPr>
        <w:t>.</w:t>
      </w:r>
    </w:p>
    <w:p w14:paraId="5A473734" w14:textId="0CB44113" w:rsidR="0048111C" w:rsidRPr="00DA23F2" w:rsidRDefault="00D46B10" w:rsidP="00EB1305">
      <w:pPr>
        <w:pStyle w:val="ProcurementTemplate-Heading2"/>
        <w:numPr>
          <w:ilvl w:val="2"/>
          <w:numId w:val="16"/>
        </w:numPr>
        <w:rPr>
          <w:b w:val="0"/>
          <w:bCs w:val="0"/>
          <w:szCs w:val="24"/>
        </w:rPr>
      </w:pPr>
      <w:r w:rsidRPr="00FE67D0">
        <w:rPr>
          <w:b w:val="0"/>
          <w:bCs w:val="0"/>
          <w:sz w:val="22"/>
          <w:szCs w:val="22"/>
        </w:rPr>
        <w:t>This</w:t>
      </w:r>
      <w:r w:rsidR="00C17C1A" w:rsidRPr="00FE67D0">
        <w:rPr>
          <w:b w:val="0"/>
          <w:bCs w:val="0"/>
          <w:sz w:val="22"/>
          <w:szCs w:val="22"/>
        </w:rPr>
        <w:t xml:space="preserve"> </w:t>
      </w:r>
      <w:r w:rsidR="00DA23F2">
        <w:rPr>
          <w:b w:val="0"/>
          <w:bCs w:val="0"/>
          <w:sz w:val="22"/>
          <w:szCs w:val="22"/>
        </w:rPr>
        <w:t>PSQ</w:t>
      </w:r>
      <w:r w:rsidR="00C17C1A" w:rsidRPr="00FE67D0">
        <w:rPr>
          <w:b w:val="0"/>
          <w:bCs w:val="0"/>
          <w:sz w:val="22"/>
          <w:szCs w:val="22"/>
        </w:rPr>
        <w:t xml:space="preserve"> </w:t>
      </w:r>
      <w:r w:rsidR="00F15723" w:rsidRPr="00FE67D0">
        <w:rPr>
          <w:b w:val="0"/>
          <w:bCs w:val="0"/>
          <w:sz w:val="22"/>
          <w:szCs w:val="22"/>
        </w:rPr>
        <w:t>assesses</w:t>
      </w:r>
      <w:r w:rsidR="00C17C1A" w:rsidRPr="00FE67D0">
        <w:rPr>
          <w:b w:val="0"/>
          <w:bCs w:val="0"/>
          <w:sz w:val="22"/>
          <w:szCs w:val="22"/>
        </w:rPr>
        <w:t xml:space="preserve"> Potential Suppliers </w:t>
      </w:r>
      <w:r w:rsidR="00AE4303" w:rsidRPr="00FE67D0">
        <w:rPr>
          <w:b w:val="0"/>
          <w:bCs w:val="0"/>
          <w:sz w:val="22"/>
          <w:szCs w:val="22"/>
        </w:rPr>
        <w:t>to establish if they are to be treated as an ‘Excluded’</w:t>
      </w:r>
      <w:r w:rsidR="009E477B" w:rsidRPr="00FE67D0">
        <w:rPr>
          <w:b w:val="0"/>
          <w:bCs w:val="0"/>
          <w:sz w:val="22"/>
          <w:szCs w:val="22"/>
        </w:rPr>
        <w:t xml:space="preserve"> or ‘Excludable’ </w:t>
      </w:r>
      <w:r w:rsidR="00830668">
        <w:rPr>
          <w:b w:val="0"/>
          <w:bCs w:val="0"/>
          <w:sz w:val="22"/>
          <w:szCs w:val="22"/>
        </w:rPr>
        <w:t xml:space="preserve">Supplier </w:t>
      </w:r>
      <w:r w:rsidR="009E477B" w:rsidRPr="00FE67D0">
        <w:rPr>
          <w:b w:val="0"/>
          <w:bCs w:val="0"/>
          <w:sz w:val="22"/>
          <w:szCs w:val="22"/>
        </w:rPr>
        <w:t>in accordance with Sections 57 and 58 of the Procurement Act 2023.</w:t>
      </w:r>
      <w:r w:rsidR="00F15723" w:rsidRPr="00FE67D0">
        <w:rPr>
          <w:b w:val="0"/>
          <w:bCs w:val="0"/>
          <w:sz w:val="22"/>
          <w:szCs w:val="22"/>
        </w:rPr>
        <w:t xml:space="preserve"> </w:t>
      </w:r>
      <w:r w:rsidR="00D3009F" w:rsidRPr="00FE67D0">
        <w:rPr>
          <w:b w:val="0"/>
          <w:bCs w:val="0"/>
          <w:sz w:val="22"/>
          <w:szCs w:val="22"/>
        </w:rPr>
        <w:t xml:space="preserve">In </w:t>
      </w:r>
      <w:r w:rsidR="00830668" w:rsidRPr="00FE67D0">
        <w:rPr>
          <w:b w:val="0"/>
          <w:bCs w:val="0"/>
          <w:sz w:val="22"/>
          <w:szCs w:val="22"/>
        </w:rPr>
        <w:t>addition,</w:t>
      </w:r>
      <w:r w:rsidR="00D3009F" w:rsidRPr="00FE67D0">
        <w:rPr>
          <w:b w:val="0"/>
          <w:bCs w:val="0"/>
          <w:sz w:val="22"/>
          <w:szCs w:val="22"/>
        </w:rPr>
        <w:t xml:space="preserve"> </w:t>
      </w:r>
      <w:r w:rsidR="00830668" w:rsidRPr="00FE67D0">
        <w:rPr>
          <w:b w:val="0"/>
          <w:bCs w:val="0"/>
          <w:sz w:val="22"/>
          <w:szCs w:val="22"/>
        </w:rPr>
        <w:t>these questions</w:t>
      </w:r>
      <w:r w:rsidR="00B62AF6" w:rsidRPr="00FE67D0">
        <w:rPr>
          <w:b w:val="0"/>
          <w:bCs w:val="0"/>
          <w:sz w:val="22"/>
          <w:szCs w:val="22"/>
        </w:rPr>
        <w:t xml:space="preserve"> set the Conditions </w:t>
      </w:r>
      <w:r w:rsidR="0048111C">
        <w:rPr>
          <w:b w:val="0"/>
          <w:bCs w:val="0"/>
          <w:sz w:val="22"/>
          <w:szCs w:val="22"/>
        </w:rPr>
        <w:t>of</w:t>
      </w:r>
      <w:r w:rsidR="00B62AF6" w:rsidRPr="00FE67D0">
        <w:rPr>
          <w:b w:val="0"/>
          <w:bCs w:val="0"/>
          <w:sz w:val="22"/>
          <w:szCs w:val="22"/>
        </w:rPr>
        <w:t xml:space="preserve"> Participation</w:t>
      </w:r>
      <w:r w:rsidR="001970D1" w:rsidRPr="00FE67D0">
        <w:rPr>
          <w:b w:val="0"/>
          <w:bCs w:val="0"/>
          <w:sz w:val="22"/>
          <w:szCs w:val="22"/>
        </w:rPr>
        <w:t xml:space="preserve"> for </w:t>
      </w:r>
      <w:r w:rsidR="0048111C">
        <w:rPr>
          <w:b w:val="0"/>
          <w:bCs w:val="0"/>
          <w:sz w:val="22"/>
          <w:szCs w:val="22"/>
        </w:rPr>
        <w:t>t</w:t>
      </w:r>
      <w:r w:rsidR="001970D1" w:rsidRPr="00FE67D0">
        <w:rPr>
          <w:b w:val="0"/>
          <w:bCs w:val="0"/>
          <w:sz w:val="22"/>
          <w:szCs w:val="22"/>
        </w:rPr>
        <w:t>his Tender. These</w:t>
      </w:r>
      <w:r w:rsidR="00830668">
        <w:rPr>
          <w:b w:val="0"/>
          <w:bCs w:val="0"/>
          <w:sz w:val="22"/>
          <w:szCs w:val="22"/>
        </w:rPr>
        <w:t xml:space="preserve"> questions</w:t>
      </w:r>
      <w:r w:rsidR="001970D1" w:rsidRPr="00FE67D0">
        <w:rPr>
          <w:b w:val="0"/>
          <w:bCs w:val="0"/>
          <w:sz w:val="22"/>
          <w:szCs w:val="22"/>
        </w:rPr>
        <w:t xml:space="preserve"> </w:t>
      </w:r>
      <w:r w:rsidR="00EC496D" w:rsidRPr="00FE67D0">
        <w:rPr>
          <w:b w:val="0"/>
          <w:bCs w:val="0"/>
          <w:sz w:val="22"/>
          <w:szCs w:val="22"/>
        </w:rPr>
        <w:lastRenderedPageBreak/>
        <w:t>ensure that Potential Suppliers participating in the Tender process have the legal</w:t>
      </w:r>
      <w:r w:rsidR="0065445C" w:rsidRPr="00FE67D0">
        <w:rPr>
          <w:b w:val="0"/>
          <w:bCs w:val="0"/>
          <w:sz w:val="22"/>
          <w:szCs w:val="22"/>
        </w:rPr>
        <w:t xml:space="preserve"> and financial capacity</w:t>
      </w:r>
      <w:r w:rsidR="0048111C">
        <w:rPr>
          <w:b w:val="0"/>
          <w:bCs w:val="0"/>
          <w:sz w:val="22"/>
          <w:szCs w:val="22"/>
        </w:rPr>
        <w:t>,</w:t>
      </w:r>
      <w:r w:rsidR="0065445C" w:rsidRPr="00FE67D0">
        <w:rPr>
          <w:b w:val="0"/>
          <w:bCs w:val="0"/>
          <w:sz w:val="22"/>
          <w:szCs w:val="22"/>
        </w:rPr>
        <w:t xml:space="preserve"> and the technical ability to perform the Contract.</w:t>
      </w:r>
    </w:p>
    <w:p w14:paraId="213BAB3D" w14:textId="56CE5FA4" w:rsidR="00DA23F2" w:rsidRPr="00DA23F2" w:rsidRDefault="00DA23F2" w:rsidP="00DA23F2">
      <w:pPr>
        <w:pStyle w:val="ProcurementTemplate-Heading2"/>
        <w:numPr>
          <w:ilvl w:val="2"/>
          <w:numId w:val="16"/>
        </w:numPr>
        <w:rPr>
          <w:b w:val="0"/>
          <w:bCs w:val="0"/>
          <w:sz w:val="22"/>
          <w:szCs w:val="22"/>
        </w:rPr>
      </w:pPr>
      <w:r w:rsidRPr="00DA23F2">
        <w:rPr>
          <w:b w:val="0"/>
          <w:bCs w:val="0"/>
          <w:sz w:val="22"/>
          <w:szCs w:val="22"/>
        </w:rPr>
        <w:t>The PSQ consists of three parts:</w:t>
      </w:r>
    </w:p>
    <w:p w14:paraId="0924FB23" w14:textId="0B40C270" w:rsidR="00DA23F2" w:rsidRPr="00DA23F2" w:rsidRDefault="00DA23F2" w:rsidP="00DA23F2">
      <w:pPr>
        <w:pStyle w:val="ProcurementTemplate-Heading2"/>
        <w:numPr>
          <w:ilvl w:val="0"/>
          <w:numId w:val="0"/>
        </w:numPr>
        <w:ind w:left="720"/>
        <w:rPr>
          <w:b w:val="0"/>
          <w:bCs w:val="0"/>
          <w:sz w:val="22"/>
          <w:szCs w:val="22"/>
        </w:rPr>
      </w:pPr>
      <w:r w:rsidRPr="00DA23F2">
        <w:rPr>
          <w:sz w:val="22"/>
          <w:szCs w:val="22"/>
        </w:rPr>
        <w:t>Part 1</w:t>
      </w:r>
      <w:r w:rsidRPr="00DA23F2">
        <w:rPr>
          <w:b w:val="0"/>
          <w:bCs w:val="0"/>
          <w:sz w:val="22"/>
          <w:szCs w:val="22"/>
        </w:rPr>
        <w:t xml:space="preserve"> - confirmation of core supplier information: </w:t>
      </w:r>
      <w:r>
        <w:rPr>
          <w:b w:val="0"/>
          <w:bCs w:val="0"/>
          <w:sz w:val="22"/>
          <w:szCs w:val="22"/>
        </w:rPr>
        <w:t>Potential S</w:t>
      </w:r>
      <w:r w:rsidRPr="00DA23F2">
        <w:rPr>
          <w:b w:val="0"/>
          <w:bCs w:val="0"/>
          <w:sz w:val="22"/>
          <w:szCs w:val="22"/>
        </w:rPr>
        <w:t xml:space="preserve">uppliers participating in </w:t>
      </w:r>
      <w:r>
        <w:rPr>
          <w:b w:val="0"/>
          <w:bCs w:val="0"/>
          <w:sz w:val="22"/>
          <w:szCs w:val="22"/>
        </w:rPr>
        <w:t>P</w:t>
      </w:r>
      <w:r w:rsidRPr="00DA23F2">
        <w:rPr>
          <w:b w:val="0"/>
          <w:bCs w:val="0"/>
          <w:sz w:val="22"/>
          <w:szCs w:val="22"/>
        </w:rPr>
        <w:t xml:space="preserve">rocurements will now be expected to register on </w:t>
      </w:r>
      <w:r>
        <w:rPr>
          <w:b w:val="0"/>
          <w:bCs w:val="0"/>
          <w:sz w:val="22"/>
          <w:szCs w:val="22"/>
        </w:rPr>
        <w:t>the C</w:t>
      </w:r>
      <w:r w:rsidRPr="00DA23F2">
        <w:rPr>
          <w:b w:val="0"/>
          <w:bCs w:val="0"/>
          <w:sz w:val="22"/>
          <w:szCs w:val="22"/>
        </w:rPr>
        <w:t xml:space="preserve">entral </w:t>
      </w:r>
      <w:r>
        <w:rPr>
          <w:b w:val="0"/>
          <w:bCs w:val="0"/>
          <w:sz w:val="22"/>
          <w:szCs w:val="22"/>
        </w:rPr>
        <w:t>D</w:t>
      </w:r>
      <w:r w:rsidRPr="00DA23F2">
        <w:rPr>
          <w:b w:val="0"/>
          <w:bCs w:val="0"/>
          <w:sz w:val="22"/>
          <w:szCs w:val="22"/>
        </w:rPr>
        <w:t xml:space="preserve">igital </w:t>
      </w:r>
      <w:r>
        <w:rPr>
          <w:b w:val="0"/>
          <w:bCs w:val="0"/>
          <w:sz w:val="22"/>
          <w:szCs w:val="22"/>
        </w:rPr>
        <w:t>P</w:t>
      </w:r>
      <w:r w:rsidRPr="00DA23F2">
        <w:rPr>
          <w:b w:val="0"/>
          <w:bCs w:val="0"/>
          <w:sz w:val="22"/>
          <w:szCs w:val="22"/>
        </w:rPr>
        <w:t xml:space="preserve">latform </w:t>
      </w:r>
      <w:r>
        <w:rPr>
          <w:b w:val="0"/>
          <w:bCs w:val="0"/>
          <w:sz w:val="22"/>
          <w:szCs w:val="22"/>
        </w:rPr>
        <w:t>(CDP</w:t>
      </w:r>
      <w:r w:rsidRPr="00DA23F2">
        <w:rPr>
          <w:b w:val="0"/>
          <w:bCs w:val="0"/>
          <w:sz w:val="22"/>
          <w:szCs w:val="22"/>
        </w:rPr>
        <w:t xml:space="preserve">). </w:t>
      </w:r>
      <w:r>
        <w:rPr>
          <w:b w:val="0"/>
          <w:bCs w:val="0"/>
          <w:sz w:val="22"/>
          <w:szCs w:val="22"/>
        </w:rPr>
        <w:t xml:space="preserve">Potential </w:t>
      </w:r>
      <w:r w:rsidRPr="00DA23F2">
        <w:rPr>
          <w:b w:val="0"/>
          <w:bCs w:val="0"/>
          <w:sz w:val="22"/>
          <w:szCs w:val="22"/>
        </w:rPr>
        <w:t xml:space="preserve">Suppliers can submit their core supplier information and, where a procurement opportunity arises, share this information with </w:t>
      </w:r>
      <w:r>
        <w:rPr>
          <w:b w:val="0"/>
          <w:bCs w:val="0"/>
          <w:sz w:val="22"/>
          <w:szCs w:val="22"/>
        </w:rPr>
        <w:t>the relevant</w:t>
      </w:r>
      <w:r w:rsidRPr="00DA23F2">
        <w:rPr>
          <w:b w:val="0"/>
          <w:bCs w:val="0"/>
          <w:sz w:val="22"/>
          <w:szCs w:val="22"/>
        </w:rPr>
        <w:t xml:space="preserve"> contracting authority via the CDP. It is free to use and will mean </w:t>
      </w:r>
      <w:r>
        <w:rPr>
          <w:b w:val="0"/>
          <w:bCs w:val="0"/>
          <w:sz w:val="22"/>
          <w:szCs w:val="22"/>
        </w:rPr>
        <w:t>Potential S</w:t>
      </w:r>
      <w:r w:rsidRPr="00DA23F2">
        <w:rPr>
          <w:b w:val="0"/>
          <w:bCs w:val="0"/>
          <w:sz w:val="22"/>
          <w:szCs w:val="22"/>
        </w:rPr>
        <w:t>uppliers should no longer have to re-enter this information for each public procurement</w:t>
      </w:r>
      <w:r>
        <w:rPr>
          <w:b w:val="0"/>
          <w:bCs w:val="0"/>
          <w:sz w:val="22"/>
          <w:szCs w:val="22"/>
        </w:rPr>
        <w:t>,</w:t>
      </w:r>
      <w:r w:rsidRPr="00DA23F2">
        <w:rPr>
          <w:b w:val="0"/>
          <w:bCs w:val="0"/>
          <w:sz w:val="22"/>
          <w:szCs w:val="22"/>
        </w:rPr>
        <w:t xml:space="preserve"> but simply ensure it is up to date and subsequently shared. The CDP is available at https://www.gov.uk/find-tender. </w:t>
      </w:r>
    </w:p>
    <w:p w14:paraId="6AC31520" w14:textId="3C8D4500" w:rsidR="00DA23F2" w:rsidRPr="00DA23F2" w:rsidRDefault="00DA23F2" w:rsidP="00DA23F2">
      <w:pPr>
        <w:pStyle w:val="ProcurementTemplate-Heading2"/>
        <w:numPr>
          <w:ilvl w:val="0"/>
          <w:numId w:val="0"/>
        </w:numPr>
        <w:ind w:left="720"/>
        <w:rPr>
          <w:b w:val="0"/>
          <w:bCs w:val="0"/>
          <w:sz w:val="22"/>
          <w:szCs w:val="22"/>
        </w:rPr>
      </w:pPr>
      <w:r w:rsidRPr="00DA23F2">
        <w:rPr>
          <w:sz w:val="22"/>
          <w:szCs w:val="22"/>
        </w:rPr>
        <w:t>Part 2</w:t>
      </w:r>
      <w:r w:rsidRPr="00DA23F2">
        <w:rPr>
          <w:b w:val="0"/>
          <w:bCs w:val="0"/>
          <w:sz w:val="22"/>
          <w:szCs w:val="22"/>
        </w:rPr>
        <w:t xml:space="preserve"> - </w:t>
      </w:r>
      <w:r w:rsidRPr="00DA23F2">
        <w:rPr>
          <w:sz w:val="22"/>
          <w:szCs w:val="22"/>
        </w:rPr>
        <w:t>additional exclusions information:</w:t>
      </w:r>
      <w:r w:rsidRPr="00DA23F2">
        <w:rPr>
          <w:b w:val="0"/>
          <w:bCs w:val="0"/>
          <w:sz w:val="22"/>
          <w:szCs w:val="22"/>
        </w:rPr>
        <w:t xml:space="preserve"> procurement legislation provides for an ‘exclusion regime’ and a published ‘debarment’ list to safeguard procurement from </w:t>
      </w:r>
      <w:r>
        <w:rPr>
          <w:b w:val="0"/>
          <w:bCs w:val="0"/>
          <w:sz w:val="22"/>
          <w:szCs w:val="22"/>
        </w:rPr>
        <w:t>S</w:t>
      </w:r>
      <w:r w:rsidRPr="00DA23F2">
        <w:rPr>
          <w:b w:val="0"/>
          <w:bCs w:val="0"/>
          <w:sz w:val="22"/>
          <w:szCs w:val="22"/>
        </w:rPr>
        <w:t xml:space="preserve">uppliers who may pose a risk (for example, due to misconduct or poor performance). </w:t>
      </w:r>
      <w:r>
        <w:rPr>
          <w:b w:val="0"/>
          <w:bCs w:val="0"/>
          <w:sz w:val="22"/>
          <w:szCs w:val="22"/>
        </w:rPr>
        <w:t xml:space="preserve">Potential </w:t>
      </w:r>
      <w:r w:rsidRPr="00DA23F2">
        <w:rPr>
          <w:b w:val="0"/>
          <w:bCs w:val="0"/>
          <w:sz w:val="22"/>
          <w:szCs w:val="22"/>
        </w:rPr>
        <w:t>Suppliers must submit their own (and their connected persons) exclusions information via the CDP. This includes self-declarations as to whether any exclusion grounds apply to them and, if so, details about the event or conviction and what steps have been taken to prevent such circumstances from occurring again.</w:t>
      </w:r>
    </w:p>
    <w:p w14:paraId="590E5B4B" w14:textId="29B1281A" w:rsidR="00DA23F2" w:rsidRPr="00DA23F2" w:rsidRDefault="00DA23F2" w:rsidP="00DA23F2">
      <w:pPr>
        <w:pStyle w:val="ProcurementTemplate-Heading2"/>
        <w:numPr>
          <w:ilvl w:val="0"/>
          <w:numId w:val="0"/>
        </w:numPr>
        <w:ind w:left="720"/>
        <w:rPr>
          <w:b w:val="0"/>
          <w:bCs w:val="0"/>
          <w:sz w:val="22"/>
          <w:szCs w:val="22"/>
        </w:rPr>
      </w:pPr>
      <w:r w:rsidRPr="00DA23F2">
        <w:rPr>
          <w:b w:val="0"/>
          <w:bCs w:val="0"/>
          <w:sz w:val="22"/>
          <w:szCs w:val="22"/>
        </w:rPr>
        <w:t xml:space="preserve">As part of </w:t>
      </w:r>
      <w:r>
        <w:rPr>
          <w:b w:val="0"/>
          <w:bCs w:val="0"/>
          <w:sz w:val="22"/>
          <w:szCs w:val="22"/>
        </w:rPr>
        <w:t>the P</w:t>
      </w:r>
      <w:r w:rsidRPr="00DA23F2">
        <w:rPr>
          <w:b w:val="0"/>
          <w:bCs w:val="0"/>
          <w:sz w:val="22"/>
          <w:szCs w:val="22"/>
        </w:rPr>
        <w:t xml:space="preserve">rocurement, </w:t>
      </w:r>
      <w:r>
        <w:rPr>
          <w:b w:val="0"/>
          <w:bCs w:val="0"/>
          <w:sz w:val="22"/>
          <w:szCs w:val="22"/>
        </w:rPr>
        <w:t>Potential S</w:t>
      </w:r>
      <w:r w:rsidRPr="00DA23F2">
        <w:rPr>
          <w:b w:val="0"/>
          <w:bCs w:val="0"/>
          <w:sz w:val="22"/>
          <w:szCs w:val="22"/>
        </w:rPr>
        <w:t>upplier</w:t>
      </w:r>
      <w:r>
        <w:rPr>
          <w:b w:val="0"/>
          <w:bCs w:val="0"/>
          <w:sz w:val="22"/>
          <w:szCs w:val="22"/>
        </w:rPr>
        <w:t>s</w:t>
      </w:r>
      <w:r w:rsidRPr="00DA23F2">
        <w:rPr>
          <w:b w:val="0"/>
          <w:bCs w:val="0"/>
          <w:sz w:val="22"/>
          <w:szCs w:val="22"/>
        </w:rPr>
        <w:t xml:space="preserve"> will need to also share additional exclusions information for any </w:t>
      </w:r>
      <w:r>
        <w:rPr>
          <w:b w:val="0"/>
          <w:bCs w:val="0"/>
          <w:sz w:val="22"/>
          <w:szCs w:val="22"/>
        </w:rPr>
        <w:t>S</w:t>
      </w:r>
      <w:r w:rsidRPr="00DA23F2">
        <w:rPr>
          <w:b w:val="0"/>
          <w:bCs w:val="0"/>
          <w:sz w:val="22"/>
          <w:szCs w:val="22"/>
        </w:rPr>
        <w:t xml:space="preserve">uppliers that they are relying on to meet the </w:t>
      </w:r>
      <w:r>
        <w:rPr>
          <w:b w:val="0"/>
          <w:bCs w:val="0"/>
          <w:sz w:val="22"/>
          <w:szCs w:val="22"/>
        </w:rPr>
        <w:t>C</w:t>
      </w:r>
      <w:r w:rsidRPr="00DA23F2">
        <w:rPr>
          <w:b w:val="0"/>
          <w:bCs w:val="0"/>
          <w:sz w:val="22"/>
          <w:szCs w:val="22"/>
        </w:rPr>
        <w:t xml:space="preserve">onditions of </w:t>
      </w:r>
      <w:r>
        <w:rPr>
          <w:b w:val="0"/>
          <w:bCs w:val="0"/>
          <w:sz w:val="22"/>
          <w:szCs w:val="22"/>
        </w:rPr>
        <w:t>P</w:t>
      </w:r>
      <w:r w:rsidRPr="00DA23F2">
        <w:rPr>
          <w:b w:val="0"/>
          <w:bCs w:val="0"/>
          <w:sz w:val="22"/>
          <w:szCs w:val="22"/>
        </w:rPr>
        <w:t xml:space="preserve">articipation. These could either be consortium members or key sub-contractors (but excludes any guarantors). These suppliers are ‘associated persons’ and their exclusions information must be shared with the </w:t>
      </w:r>
      <w:r>
        <w:rPr>
          <w:b w:val="0"/>
          <w:bCs w:val="0"/>
          <w:sz w:val="22"/>
          <w:szCs w:val="22"/>
        </w:rPr>
        <w:t>Council</w:t>
      </w:r>
      <w:r w:rsidRPr="00DA23F2">
        <w:rPr>
          <w:b w:val="0"/>
          <w:bCs w:val="0"/>
          <w:sz w:val="22"/>
          <w:szCs w:val="22"/>
        </w:rPr>
        <w:t>. We recommend this is done by ensuring that associated persons register, submit and share their information via the CDP</w:t>
      </w:r>
      <w:r>
        <w:rPr>
          <w:b w:val="0"/>
          <w:bCs w:val="0"/>
          <w:sz w:val="22"/>
          <w:szCs w:val="22"/>
        </w:rPr>
        <w:t>.</w:t>
      </w:r>
    </w:p>
    <w:p w14:paraId="16D130F4" w14:textId="576BEFE8" w:rsidR="00DA23F2" w:rsidRPr="00DA23F2" w:rsidRDefault="00DA23F2" w:rsidP="00DA23F2">
      <w:pPr>
        <w:pStyle w:val="ProcurementTemplate-Heading2"/>
        <w:numPr>
          <w:ilvl w:val="0"/>
          <w:numId w:val="0"/>
        </w:numPr>
        <w:ind w:left="720"/>
        <w:rPr>
          <w:b w:val="0"/>
          <w:bCs w:val="0"/>
          <w:sz w:val="22"/>
          <w:szCs w:val="22"/>
        </w:rPr>
      </w:pPr>
      <w:r w:rsidRPr="00DA23F2">
        <w:rPr>
          <w:b w:val="0"/>
          <w:bCs w:val="0"/>
          <w:sz w:val="22"/>
          <w:szCs w:val="22"/>
        </w:rPr>
        <w:t xml:space="preserve">In addition to the sub-contractors who are being relied on to meet the </w:t>
      </w:r>
      <w:r>
        <w:rPr>
          <w:b w:val="0"/>
          <w:bCs w:val="0"/>
          <w:sz w:val="22"/>
          <w:szCs w:val="22"/>
        </w:rPr>
        <w:t>C</w:t>
      </w:r>
      <w:r w:rsidRPr="00DA23F2">
        <w:rPr>
          <w:b w:val="0"/>
          <w:bCs w:val="0"/>
          <w:sz w:val="22"/>
          <w:szCs w:val="22"/>
        </w:rPr>
        <w:t xml:space="preserve">onditions of </w:t>
      </w:r>
      <w:r>
        <w:rPr>
          <w:b w:val="0"/>
          <w:bCs w:val="0"/>
          <w:sz w:val="22"/>
          <w:szCs w:val="22"/>
        </w:rPr>
        <w:t>P</w:t>
      </w:r>
      <w:r w:rsidRPr="00DA23F2">
        <w:rPr>
          <w:b w:val="0"/>
          <w:bCs w:val="0"/>
          <w:sz w:val="22"/>
          <w:szCs w:val="22"/>
        </w:rPr>
        <w:t xml:space="preserve">articipation (who are associated persons), </w:t>
      </w:r>
      <w:r>
        <w:rPr>
          <w:b w:val="0"/>
          <w:bCs w:val="0"/>
          <w:sz w:val="22"/>
          <w:szCs w:val="22"/>
        </w:rPr>
        <w:t>S</w:t>
      </w:r>
      <w:r w:rsidRPr="00DA23F2">
        <w:rPr>
          <w:b w:val="0"/>
          <w:bCs w:val="0"/>
          <w:sz w:val="22"/>
          <w:szCs w:val="22"/>
        </w:rPr>
        <w:t>uppliers will need to share an exhaustive list of all their intended sub-contractors, which will be checked against the debarment list.</w:t>
      </w:r>
    </w:p>
    <w:p w14:paraId="724FB8E9" w14:textId="00DABEF2" w:rsidR="00DA23F2" w:rsidRPr="00DA23F2" w:rsidRDefault="00DA23F2" w:rsidP="00DA23F2">
      <w:pPr>
        <w:pStyle w:val="ProcurementTemplate-Heading2"/>
        <w:numPr>
          <w:ilvl w:val="0"/>
          <w:numId w:val="0"/>
        </w:numPr>
        <w:ind w:left="720"/>
        <w:rPr>
          <w:b w:val="0"/>
          <w:bCs w:val="0"/>
          <w:sz w:val="22"/>
          <w:szCs w:val="22"/>
        </w:rPr>
      </w:pPr>
      <w:r w:rsidRPr="00DA23F2">
        <w:rPr>
          <w:b w:val="0"/>
          <w:bCs w:val="0"/>
          <w:sz w:val="22"/>
          <w:szCs w:val="22"/>
        </w:rPr>
        <w:t xml:space="preserve">If a sub-contractor is unknown at the start of the </w:t>
      </w:r>
      <w:r>
        <w:rPr>
          <w:b w:val="0"/>
          <w:bCs w:val="0"/>
          <w:sz w:val="22"/>
          <w:szCs w:val="22"/>
        </w:rPr>
        <w:t>P</w:t>
      </w:r>
      <w:r w:rsidRPr="00DA23F2">
        <w:rPr>
          <w:b w:val="0"/>
          <w:bCs w:val="0"/>
          <w:sz w:val="22"/>
          <w:szCs w:val="22"/>
        </w:rPr>
        <w:t xml:space="preserve">rocurement (or brought in during it), this should be made clear by the </w:t>
      </w:r>
      <w:r>
        <w:rPr>
          <w:b w:val="0"/>
          <w:bCs w:val="0"/>
          <w:sz w:val="22"/>
          <w:szCs w:val="22"/>
        </w:rPr>
        <w:t>Potential S</w:t>
      </w:r>
      <w:r w:rsidRPr="00DA23F2">
        <w:rPr>
          <w:b w:val="0"/>
          <w:bCs w:val="0"/>
          <w:sz w:val="22"/>
          <w:szCs w:val="22"/>
        </w:rPr>
        <w:t>upplier and relevant details of the sub-contractor should be provided</w:t>
      </w:r>
      <w:r>
        <w:rPr>
          <w:b w:val="0"/>
          <w:bCs w:val="0"/>
          <w:sz w:val="22"/>
          <w:szCs w:val="22"/>
        </w:rPr>
        <w:t xml:space="preserve"> to the Council</w:t>
      </w:r>
      <w:r w:rsidR="00E52E2A">
        <w:rPr>
          <w:b w:val="0"/>
          <w:bCs w:val="0"/>
          <w:sz w:val="22"/>
          <w:szCs w:val="22"/>
        </w:rPr>
        <w:t xml:space="preserve"> as soon as possible</w:t>
      </w:r>
      <w:r w:rsidRPr="00DA23F2">
        <w:rPr>
          <w:b w:val="0"/>
          <w:bCs w:val="0"/>
          <w:sz w:val="22"/>
          <w:szCs w:val="22"/>
        </w:rPr>
        <w:t xml:space="preserve"> once their identity and role is confirmed. </w:t>
      </w:r>
    </w:p>
    <w:p w14:paraId="7775AC4A" w14:textId="0944CC46" w:rsidR="00DA23F2" w:rsidRPr="00DA23F2" w:rsidRDefault="00DA23F2" w:rsidP="00E52E2A">
      <w:pPr>
        <w:pStyle w:val="ProcurementTemplate-Heading2"/>
        <w:numPr>
          <w:ilvl w:val="0"/>
          <w:numId w:val="0"/>
        </w:numPr>
        <w:ind w:left="720"/>
        <w:rPr>
          <w:b w:val="0"/>
          <w:bCs w:val="0"/>
          <w:sz w:val="22"/>
          <w:szCs w:val="22"/>
        </w:rPr>
      </w:pPr>
      <w:r w:rsidRPr="00E52E2A">
        <w:rPr>
          <w:sz w:val="22"/>
          <w:szCs w:val="22"/>
        </w:rPr>
        <w:t>Part 3</w:t>
      </w:r>
      <w:r w:rsidRPr="00DA23F2">
        <w:rPr>
          <w:b w:val="0"/>
          <w:bCs w:val="0"/>
          <w:sz w:val="22"/>
          <w:szCs w:val="22"/>
        </w:rPr>
        <w:t xml:space="preserve"> - </w:t>
      </w:r>
      <w:r w:rsidR="00E52E2A">
        <w:rPr>
          <w:b w:val="0"/>
          <w:bCs w:val="0"/>
          <w:sz w:val="22"/>
          <w:szCs w:val="22"/>
        </w:rPr>
        <w:t>C</w:t>
      </w:r>
      <w:r w:rsidRPr="00DA23F2">
        <w:rPr>
          <w:b w:val="0"/>
          <w:bCs w:val="0"/>
          <w:sz w:val="22"/>
          <w:szCs w:val="22"/>
        </w:rPr>
        <w:t xml:space="preserve">onditions of </w:t>
      </w:r>
      <w:r w:rsidR="00E52E2A">
        <w:rPr>
          <w:b w:val="0"/>
          <w:bCs w:val="0"/>
          <w:sz w:val="22"/>
          <w:szCs w:val="22"/>
        </w:rPr>
        <w:t>P</w:t>
      </w:r>
      <w:r w:rsidRPr="00DA23F2">
        <w:rPr>
          <w:b w:val="0"/>
          <w:bCs w:val="0"/>
          <w:sz w:val="22"/>
          <w:szCs w:val="22"/>
        </w:rPr>
        <w:t xml:space="preserve">articipation: </w:t>
      </w:r>
      <w:r w:rsidR="00E52E2A">
        <w:rPr>
          <w:b w:val="0"/>
          <w:bCs w:val="0"/>
          <w:sz w:val="22"/>
          <w:szCs w:val="22"/>
        </w:rPr>
        <w:t>the Council</w:t>
      </w:r>
      <w:r w:rsidRPr="00DA23F2">
        <w:rPr>
          <w:b w:val="0"/>
          <w:bCs w:val="0"/>
          <w:sz w:val="22"/>
          <w:szCs w:val="22"/>
        </w:rPr>
        <w:t xml:space="preserve"> may set </w:t>
      </w:r>
      <w:r w:rsidR="00E52E2A">
        <w:rPr>
          <w:b w:val="0"/>
          <w:bCs w:val="0"/>
          <w:sz w:val="22"/>
          <w:szCs w:val="22"/>
        </w:rPr>
        <w:t>C</w:t>
      </w:r>
      <w:r w:rsidRPr="00DA23F2">
        <w:rPr>
          <w:b w:val="0"/>
          <w:bCs w:val="0"/>
          <w:sz w:val="22"/>
          <w:szCs w:val="22"/>
        </w:rPr>
        <w:t xml:space="preserve">onditions of </w:t>
      </w:r>
      <w:r w:rsidR="00E52E2A">
        <w:rPr>
          <w:b w:val="0"/>
          <w:bCs w:val="0"/>
          <w:sz w:val="22"/>
          <w:szCs w:val="22"/>
        </w:rPr>
        <w:t>P</w:t>
      </w:r>
      <w:r w:rsidRPr="00DA23F2">
        <w:rPr>
          <w:b w:val="0"/>
          <w:bCs w:val="0"/>
          <w:sz w:val="22"/>
          <w:szCs w:val="22"/>
        </w:rPr>
        <w:t xml:space="preserve">articipation which a </w:t>
      </w:r>
      <w:r w:rsidR="00E52E2A">
        <w:rPr>
          <w:b w:val="0"/>
          <w:bCs w:val="0"/>
          <w:sz w:val="22"/>
          <w:szCs w:val="22"/>
        </w:rPr>
        <w:t>Potential S</w:t>
      </w:r>
      <w:r w:rsidRPr="00DA23F2">
        <w:rPr>
          <w:b w:val="0"/>
          <w:bCs w:val="0"/>
          <w:sz w:val="22"/>
          <w:szCs w:val="22"/>
        </w:rPr>
        <w:t xml:space="preserve">upplier must satisfy in order to be awarded </w:t>
      </w:r>
      <w:r w:rsidR="00E52E2A">
        <w:rPr>
          <w:b w:val="0"/>
          <w:bCs w:val="0"/>
          <w:sz w:val="22"/>
          <w:szCs w:val="22"/>
        </w:rPr>
        <w:t>the C</w:t>
      </w:r>
      <w:r w:rsidRPr="00DA23F2">
        <w:rPr>
          <w:b w:val="0"/>
          <w:bCs w:val="0"/>
          <w:sz w:val="22"/>
          <w:szCs w:val="22"/>
        </w:rPr>
        <w:t>ontract. They can relate to the supplier’s legal and financial capacity or their technical ability.</w:t>
      </w:r>
    </w:p>
    <w:p w14:paraId="1341A21B" w14:textId="359618EE" w:rsidR="00DB7535" w:rsidRPr="00E52E2A" w:rsidRDefault="00DB7535" w:rsidP="5C60896C">
      <w:pPr>
        <w:pStyle w:val="ProcurementTemplate-Heading2"/>
        <w:rPr>
          <w:b w:val="0"/>
          <w:bCs w:val="0"/>
          <w:szCs w:val="24"/>
        </w:rPr>
      </w:pPr>
      <w:r w:rsidRPr="5C60896C">
        <w:rPr>
          <w:b w:val="0"/>
          <w:bCs w:val="0"/>
          <w:sz w:val="22"/>
          <w:szCs w:val="22"/>
        </w:rPr>
        <w:t>The table below sets out the methodology of how each question will be assessed.</w:t>
      </w:r>
    </w:p>
    <w:p w14:paraId="007E3E5C" w14:textId="77777777" w:rsidR="00D72FB4" w:rsidRPr="00342216" w:rsidRDefault="00D72FB4" w:rsidP="00D72FB4">
      <w:pPr>
        <w:jc w:val="both"/>
        <w:rPr>
          <w:rFonts w:cs="Arial"/>
          <w:sz w:val="22"/>
          <w:szCs w:val="22"/>
        </w:rPr>
      </w:pPr>
    </w:p>
    <w:tbl>
      <w:tblPr>
        <w:tblW w:w="9196"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000" w:firstRow="0" w:lastRow="0" w:firstColumn="0" w:lastColumn="0" w:noHBand="0" w:noVBand="0"/>
      </w:tblPr>
      <w:tblGrid>
        <w:gridCol w:w="2016"/>
        <w:gridCol w:w="7180"/>
      </w:tblGrid>
      <w:tr w:rsidR="00DB7535" w:rsidRPr="007078B1" w14:paraId="6F78E26E" w14:textId="77777777" w:rsidTr="00C90BF8">
        <w:trPr>
          <w:jc w:val="center"/>
        </w:trPr>
        <w:tc>
          <w:tcPr>
            <w:tcW w:w="2016" w:type="dxa"/>
            <w:shd w:val="pct25" w:color="auto" w:fill="auto"/>
          </w:tcPr>
          <w:p w14:paraId="5DAF16EE" w14:textId="77777777" w:rsidR="00DB7535" w:rsidRPr="007078B1" w:rsidRDefault="00DB7535" w:rsidP="00C90BF8">
            <w:pPr>
              <w:spacing w:before="120" w:after="120"/>
              <w:jc w:val="center"/>
              <w:rPr>
                <w:rFonts w:cs="Arial"/>
                <w:b/>
                <w:color w:val="000000"/>
                <w:sz w:val="18"/>
                <w:szCs w:val="18"/>
              </w:rPr>
            </w:pPr>
            <w:r>
              <w:rPr>
                <w:rFonts w:cs="Arial"/>
                <w:b/>
                <w:color w:val="000000"/>
                <w:sz w:val="18"/>
                <w:szCs w:val="18"/>
              </w:rPr>
              <w:t>Part</w:t>
            </w:r>
          </w:p>
        </w:tc>
        <w:tc>
          <w:tcPr>
            <w:tcW w:w="7180" w:type="dxa"/>
            <w:shd w:val="pct25" w:color="auto" w:fill="auto"/>
          </w:tcPr>
          <w:p w14:paraId="210F9FF9" w14:textId="77777777" w:rsidR="00DB7535" w:rsidRPr="007078B1" w:rsidRDefault="00DB7535" w:rsidP="00C90BF8">
            <w:pPr>
              <w:spacing w:before="120" w:after="120"/>
              <w:jc w:val="center"/>
              <w:rPr>
                <w:rFonts w:cs="Arial"/>
                <w:b/>
                <w:color w:val="000000"/>
                <w:sz w:val="18"/>
                <w:szCs w:val="18"/>
              </w:rPr>
            </w:pPr>
            <w:r w:rsidRPr="007078B1">
              <w:rPr>
                <w:rFonts w:cs="Arial"/>
                <w:b/>
                <w:color w:val="000000"/>
                <w:sz w:val="18"/>
                <w:szCs w:val="18"/>
              </w:rPr>
              <w:t>Methodology</w:t>
            </w:r>
          </w:p>
        </w:tc>
      </w:tr>
      <w:tr w:rsidR="00DB7535" w:rsidRPr="007078B1" w14:paraId="77CBF5A3" w14:textId="77777777" w:rsidTr="00C90BF8">
        <w:trPr>
          <w:jc w:val="center"/>
        </w:trPr>
        <w:tc>
          <w:tcPr>
            <w:tcW w:w="2016" w:type="dxa"/>
            <w:vAlign w:val="center"/>
          </w:tcPr>
          <w:p w14:paraId="0B938109" w14:textId="77777777" w:rsidR="00DB7535" w:rsidRDefault="00DB7535" w:rsidP="00C90BF8">
            <w:pPr>
              <w:spacing w:before="120" w:after="120"/>
              <w:rPr>
                <w:rFonts w:cs="Arial"/>
                <w:color w:val="000000"/>
                <w:sz w:val="18"/>
                <w:szCs w:val="18"/>
              </w:rPr>
            </w:pPr>
            <w:r>
              <w:rPr>
                <w:rFonts w:cs="Arial"/>
                <w:color w:val="000000"/>
                <w:sz w:val="18"/>
                <w:szCs w:val="18"/>
              </w:rPr>
              <w:t>Preliminary questions</w:t>
            </w:r>
          </w:p>
          <w:p w14:paraId="34C9FF7A" w14:textId="77777777" w:rsidR="00DB7535" w:rsidRPr="007078B1" w:rsidRDefault="00DB7535" w:rsidP="00C90BF8">
            <w:pPr>
              <w:spacing w:before="120" w:after="120"/>
              <w:rPr>
                <w:rFonts w:cs="Arial"/>
                <w:color w:val="000000"/>
                <w:sz w:val="18"/>
                <w:szCs w:val="18"/>
              </w:rPr>
            </w:pPr>
            <w:r>
              <w:rPr>
                <w:rFonts w:cs="Arial"/>
                <w:color w:val="000000"/>
                <w:sz w:val="18"/>
                <w:szCs w:val="18"/>
              </w:rPr>
              <w:t>(Questions 1-5)</w:t>
            </w:r>
          </w:p>
        </w:tc>
        <w:tc>
          <w:tcPr>
            <w:tcW w:w="7180" w:type="dxa"/>
            <w:vAlign w:val="center"/>
          </w:tcPr>
          <w:p w14:paraId="445AB08E" w14:textId="77777777" w:rsidR="00DB7535" w:rsidRDefault="00DB7535" w:rsidP="00C90BF8">
            <w:pPr>
              <w:spacing w:before="120" w:after="120"/>
              <w:jc w:val="both"/>
              <w:rPr>
                <w:rFonts w:cs="Arial"/>
                <w:color w:val="000000"/>
                <w:sz w:val="18"/>
                <w:szCs w:val="18"/>
              </w:rPr>
            </w:pPr>
            <w:r>
              <w:rPr>
                <w:rFonts w:cs="Arial"/>
                <w:color w:val="000000"/>
                <w:sz w:val="18"/>
                <w:szCs w:val="18"/>
              </w:rPr>
              <w:t xml:space="preserve">A potential </w:t>
            </w:r>
            <w:r w:rsidRPr="007078B1">
              <w:rPr>
                <w:rFonts w:cs="Arial"/>
                <w:color w:val="000000"/>
                <w:sz w:val="18"/>
                <w:szCs w:val="18"/>
              </w:rPr>
              <w:t xml:space="preserve">supplier may be excluded </w:t>
            </w:r>
            <w:r>
              <w:rPr>
                <w:rFonts w:cs="Arial"/>
                <w:color w:val="000000"/>
                <w:sz w:val="18"/>
                <w:szCs w:val="18"/>
              </w:rPr>
              <w:t xml:space="preserve">from the procurement process </w:t>
            </w:r>
            <w:r w:rsidRPr="007078B1">
              <w:rPr>
                <w:rFonts w:cs="Arial"/>
                <w:color w:val="000000"/>
                <w:sz w:val="18"/>
                <w:szCs w:val="18"/>
              </w:rPr>
              <w:t>on the grounds of providing insufficient or false information.</w:t>
            </w:r>
            <w:r>
              <w:rPr>
                <w:rFonts w:cs="Arial"/>
                <w:color w:val="000000"/>
                <w:sz w:val="18"/>
                <w:szCs w:val="18"/>
              </w:rPr>
              <w:t xml:space="preserve"> </w:t>
            </w:r>
          </w:p>
          <w:p w14:paraId="66340B21" w14:textId="77777777" w:rsidR="00DB7535" w:rsidRDefault="00DB7535" w:rsidP="00C90BF8">
            <w:pPr>
              <w:spacing w:before="120" w:after="120"/>
              <w:jc w:val="both"/>
              <w:rPr>
                <w:rFonts w:cs="Arial"/>
                <w:color w:val="000000"/>
                <w:sz w:val="18"/>
                <w:szCs w:val="18"/>
              </w:rPr>
            </w:pPr>
            <w:r>
              <w:rPr>
                <w:rFonts w:cs="Arial"/>
                <w:color w:val="000000"/>
                <w:sz w:val="18"/>
                <w:szCs w:val="18"/>
              </w:rPr>
              <w:t xml:space="preserve">Where a potential supplier indicates that they are on the debarment list for a mandatory exclusion ground, they will be excluded from the process. </w:t>
            </w:r>
          </w:p>
          <w:p w14:paraId="759BDF21" w14:textId="77777777" w:rsidR="00DB7535" w:rsidRPr="007078B1" w:rsidRDefault="00DB7535" w:rsidP="00C90BF8">
            <w:pPr>
              <w:spacing w:before="120" w:after="120"/>
              <w:jc w:val="both"/>
              <w:rPr>
                <w:rFonts w:cs="Arial"/>
                <w:color w:val="000000"/>
                <w:sz w:val="18"/>
                <w:szCs w:val="18"/>
              </w:rPr>
            </w:pPr>
            <w:r>
              <w:rPr>
                <w:rFonts w:cs="Arial"/>
                <w:color w:val="000000"/>
                <w:sz w:val="18"/>
                <w:szCs w:val="18"/>
              </w:rPr>
              <w:t>Where a potential supplier is on the debarment list for a discretionary exclusion ground, they may be excluded from the process following consideration by the Council of</w:t>
            </w:r>
            <w:r w:rsidRPr="00E77C71">
              <w:rPr>
                <w:rFonts w:cs="Arial"/>
                <w:color w:val="000000"/>
                <w:sz w:val="18"/>
                <w:szCs w:val="18"/>
              </w:rPr>
              <w:t xml:space="preserve"> any relevant investigation report relating to the debarment list entry and</w:t>
            </w:r>
            <w:r>
              <w:rPr>
                <w:rFonts w:cs="Arial"/>
                <w:color w:val="000000"/>
                <w:sz w:val="18"/>
                <w:szCs w:val="18"/>
              </w:rPr>
              <w:t xml:space="preserve"> </w:t>
            </w:r>
            <w:r w:rsidRPr="00E77C71">
              <w:rPr>
                <w:rFonts w:cs="Arial"/>
                <w:color w:val="000000"/>
                <w:sz w:val="18"/>
                <w:szCs w:val="18"/>
              </w:rPr>
              <w:t>undertak</w:t>
            </w:r>
            <w:r>
              <w:rPr>
                <w:rFonts w:cs="Arial"/>
                <w:color w:val="000000"/>
                <w:sz w:val="18"/>
                <w:szCs w:val="18"/>
              </w:rPr>
              <w:t>ing</w:t>
            </w:r>
            <w:r w:rsidRPr="00E77C71">
              <w:rPr>
                <w:rFonts w:cs="Arial"/>
                <w:color w:val="000000"/>
                <w:sz w:val="18"/>
                <w:szCs w:val="18"/>
              </w:rPr>
              <w:t xml:space="preserve"> appropriate additional due diligence.</w:t>
            </w:r>
          </w:p>
        </w:tc>
      </w:tr>
      <w:tr w:rsidR="00DB7535" w:rsidRPr="007078B1" w14:paraId="733598A2" w14:textId="77777777" w:rsidTr="00C90BF8">
        <w:trPr>
          <w:jc w:val="center"/>
        </w:trPr>
        <w:tc>
          <w:tcPr>
            <w:tcW w:w="9196" w:type="dxa"/>
            <w:gridSpan w:val="2"/>
            <w:vAlign w:val="center"/>
          </w:tcPr>
          <w:p w14:paraId="669B69C5" w14:textId="77777777" w:rsidR="00DB7535" w:rsidRPr="000615B8" w:rsidRDefault="00DB7535" w:rsidP="00C90BF8">
            <w:pPr>
              <w:spacing w:before="120" w:after="120"/>
              <w:jc w:val="center"/>
              <w:rPr>
                <w:rFonts w:cs="Arial"/>
                <w:b/>
                <w:bCs/>
                <w:color w:val="000000"/>
                <w:sz w:val="18"/>
                <w:szCs w:val="18"/>
              </w:rPr>
            </w:pPr>
            <w:r w:rsidRPr="000615B8">
              <w:rPr>
                <w:rFonts w:cs="Arial"/>
                <w:b/>
                <w:bCs/>
                <w:color w:val="000000"/>
                <w:sz w:val="18"/>
                <w:szCs w:val="18"/>
              </w:rPr>
              <w:t>Part 1 – confirmation of core supplier information</w:t>
            </w:r>
          </w:p>
        </w:tc>
      </w:tr>
      <w:tr w:rsidR="00DB7535" w:rsidRPr="007078B1" w14:paraId="69CED5FB" w14:textId="77777777" w:rsidTr="00C90BF8">
        <w:trPr>
          <w:jc w:val="center"/>
        </w:trPr>
        <w:tc>
          <w:tcPr>
            <w:tcW w:w="2016" w:type="dxa"/>
            <w:vAlign w:val="center"/>
          </w:tcPr>
          <w:p w14:paraId="6A2D7888" w14:textId="77777777" w:rsidR="00DB7535" w:rsidRDefault="00DB7535" w:rsidP="00C90BF8">
            <w:pPr>
              <w:spacing w:before="120" w:after="120"/>
              <w:jc w:val="both"/>
              <w:rPr>
                <w:rFonts w:cs="Arial"/>
                <w:color w:val="000000"/>
                <w:sz w:val="18"/>
                <w:szCs w:val="18"/>
              </w:rPr>
            </w:pPr>
            <w:r w:rsidRPr="000C1DC7">
              <w:rPr>
                <w:rFonts w:cs="Arial"/>
                <w:color w:val="000000"/>
                <w:sz w:val="18"/>
                <w:szCs w:val="18"/>
              </w:rPr>
              <w:lastRenderedPageBreak/>
              <w:t>Part 1 – confirmation of core supplier information</w:t>
            </w:r>
          </w:p>
          <w:p w14:paraId="6D75F902" w14:textId="77777777" w:rsidR="00DB7535" w:rsidRPr="007078B1" w:rsidRDefault="00DB7535" w:rsidP="00C90BF8">
            <w:pPr>
              <w:spacing w:before="120" w:after="120"/>
              <w:jc w:val="both"/>
              <w:rPr>
                <w:rFonts w:cs="Arial"/>
                <w:color w:val="000000"/>
                <w:sz w:val="18"/>
                <w:szCs w:val="18"/>
              </w:rPr>
            </w:pPr>
            <w:r>
              <w:rPr>
                <w:rFonts w:cs="Arial"/>
                <w:color w:val="000000"/>
                <w:sz w:val="18"/>
                <w:szCs w:val="18"/>
              </w:rPr>
              <w:t>(Question 6)</w:t>
            </w:r>
          </w:p>
        </w:tc>
        <w:tc>
          <w:tcPr>
            <w:tcW w:w="7180" w:type="dxa"/>
            <w:vAlign w:val="center"/>
          </w:tcPr>
          <w:p w14:paraId="61DEA860" w14:textId="77777777" w:rsidR="00DB7535" w:rsidRDefault="00DB7535" w:rsidP="00C90BF8">
            <w:pPr>
              <w:spacing w:before="120" w:after="120"/>
              <w:jc w:val="both"/>
              <w:rPr>
                <w:rFonts w:cs="Arial"/>
                <w:color w:val="000000"/>
                <w:sz w:val="18"/>
                <w:szCs w:val="18"/>
              </w:rPr>
            </w:pPr>
            <w:r>
              <w:rPr>
                <w:rFonts w:cs="Arial"/>
                <w:color w:val="000000"/>
                <w:sz w:val="18"/>
                <w:szCs w:val="18"/>
              </w:rPr>
              <w:t>Potential</w:t>
            </w:r>
            <w:r w:rsidRPr="00212A44">
              <w:rPr>
                <w:rFonts w:cs="Arial"/>
                <w:color w:val="000000"/>
                <w:sz w:val="18"/>
                <w:szCs w:val="18"/>
              </w:rPr>
              <w:t xml:space="preserve"> </w:t>
            </w:r>
            <w:r>
              <w:rPr>
                <w:rFonts w:cs="Arial"/>
                <w:color w:val="000000"/>
                <w:sz w:val="18"/>
                <w:szCs w:val="18"/>
              </w:rPr>
              <w:t>s</w:t>
            </w:r>
            <w:r w:rsidRPr="00212A44">
              <w:rPr>
                <w:rFonts w:cs="Arial"/>
                <w:color w:val="000000"/>
                <w:sz w:val="18"/>
                <w:szCs w:val="18"/>
              </w:rPr>
              <w:t>uppliers that wish to participate in this Procurement are responsible for ensuring that the Central Digital Platform contains complete, accurate and up-to-date information about their organisation</w:t>
            </w:r>
            <w:r>
              <w:rPr>
                <w:rFonts w:cs="Arial"/>
                <w:color w:val="000000"/>
                <w:sz w:val="18"/>
                <w:szCs w:val="18"/>
              </w:rPr>
              <w:t>.</w:t>
            </w:r>
          </w:p>
          <w:p w14:paraId="35EE6562" w14:textId="77777777" w:rsidR="00DB7535" w:rsidRDefault="00DB7535" w:rsidP="00C90BF8">
            <w:pPr>
              <w:spacing w:before="120" w:after="120"/>
              <w:jc w:val="both"/>
              <w:rPr>
                <w:rFonts w:cs="Arial"/>
                <w:color w:val="000000"/>
                <w:sz w:val="18"/>
                <w:szCs w:val="18"/>
              </w:rPr>
            </w:pPr>
            <w:r>
              <w:rPr>
                <w:rFonts w:cs="Arial"/>
                <w:color w:val="000000"/>
                <w:sz w:val="18"/>
                <w:szCs w:val="18"/>
              </w:rPr>
              <w:t>Potential</w:t>
            </w:r>
            <w:r w:rsidRPr="00212A44">
              <w:rPr>
                <w:rFonts w:cs="Arial"/>
                <w:color w:val="000000"/>
                <w:sz w:val="18"/>
                <w:szCs w:val="18"/>
              </w:rPr>
              <w:t xml:space="preserve"> </w:t>
            </w:r>
            <w:r>
              <w:rPr>
                <w:rFonts w:cs="Arial"/>
                <w:color w:val="000000"/>
                <w:sz w:val="18"/>
                <w:szCs w:val="18"/>
              </w:rPr>
              <w:t>s</w:t>
            </w:r>
            <w:r w:rsidRPr="00212A44">
              <w:rPr>
                <w:rFonts w:cs="Arial"/>
                <w:color w:val="000000"/>
                <w:sz w:val="18"/>
                <w:szCs w:val="18"/>
              </w:rPr>
              <w:t xml:space="preserve">uppliers must </w:t>
            </w:r>
            <w:r>
              <w:rPr>
                <w:rFonts w:cs="Arial"/>
                <w:color w:val="000000"/>
                <w:sz w:val="18"/>
                <w:szCs w:val="18"/>
              </w:rPr>
              <w:t xml:space="preserve">provide confirmation that this information is up to date and is shared with the Council as part of the potential supplier’s tender submission either as a PDF download or as a share code. </w:t>
            </w:r>
          </w:p>
          <w:p w14:paraId="15B439C5" w14:textId="77777777" w:rsidR="00DB7535" w:rsidRDefault="00DB7535" w:rsidP="00C90BF8">
            <w:pPr>
              <w:spacing w:before="120" w:after="120"/>
              <w:jc w:val="both"/>
              <w:rPr>
                <w:rFonts w:cs="Arial"/>
                <w:color w:val="000000"/>
                <w:sz w:val="18"/>
                <w:szCs w:val="18"/>
              </w:rPr>
            </w:pPr>
            <w:r w:rsidRPr="00A17CAE">
              <w:rPr>
                <w:rFonts w:cs="Arial"/>
                <w:color w:val="000000"/>
                <w:sz w:val="18"/>
                <w:szCs w:val="18"/>
              </w:rPr>
              <w:t xml:space="preserve">The Council </w:t>
            </w:r>
            <w:r>
              <w:rPr>
                <w:rFonts w:cs="Arial"/>
                <w:color w:val="000000"/>
                <w:sz w:val="18"/>
                <w:szCs w:val="18"/>
              </w:rPr>
              <w:t>may</w:t>
            </w:r>
            <w:r w:rsidRPr="00A17CAE">
              <w:rPr>
                <w:rFonts w:cs="Arial"/>
                <w:color w:val="000000"/>
                <w:sz w:val="18"/>
                <w:szCs w:val="18"/>
              </w:rPr>
              <w:t xml:space="preserve"> exclude any </w:t>
            </w:r>
            <w:r>
              <w:rPr>
                <w:rFonts w:cs="Arial"/>
                <w:color w:val="000000"/>
                <w:sz w:val="18"/>
                <w:szCs w:val="18"/>
              </w:rPr>
              <w:t>p</w:t>
            </w:r>
            <w:r w:rsidRPr="00A17CAE">
              <w:rPr>
                <w:rFonts w:cs="Arial"/>
                <w:color w:val="000000"/>
                <w:sz w:val="18"/>
                <w:szCs w:val="18"/>
              </w:rPr>
              <w:t xml:space="preserve">otential </w:t>
            </w:r>
            <w:r>
              <w:rPr>
                <w:rFonts w:cs="Arial"/>
                <w:color w:val="000000"/>
                <w:sz w:val="18"/>
                <w:szCs w:val="18"/>
              </w:rPr>
              <w:t>s</w:t>
            </w:r>
            <w:r w:rsidRPr="00A17CAE">
              <w:rPr>
                <w:rFonts w:cs="Arial"/>
                <w:color w:val="000000"/>
                <w:sz w:val="18"/>
                <w:szCs w:val="18"/>
              </w:rPr>
              <w:t>upplier</w:t>
            </w:r>
            <w:r>
              <w:rPr>
                <w:rFonts w:cs="Arial"/>
                <w:color w:val="000000"/>
                <w:sz w:val="18"/>
                <w:szCs w:val="18"/>
              </w:rPr>
              <w:t xml:space="preserve"> that does not provide the core supplier information as part of their submission.</w:t>
            </w:r>
          </w:p>
          <w:p w14:paraId="3E18F3E3" w14:textId="77777777" w:rsidR="00DB7535" w:rsidRDefault="00DB7535" w:rsidP="00C90BF8">
            <w:pPr>
              <w:spacing w:before="120" w:after="120"/>
              <w:jc w:val="both"/>
              <w:rPr>
                <w:rFonts w:cs="Arial"/>
                <w:color w:val="000000"/>
                <w:sz w:val="18"/>
                <w:szCs w:val="18"/>
              </w:rPr>
            </w:pPr>
            <w:r>
              <w:rPr>
                <w:rFonts w:cs="Arial"/>
                <w:color w:val="000000"/>
                <w:sz w:val="18"/>
                <w:szCs w:val="18"/>
              </w:rPr>
              <w:t xml:space="preserve">Where a potential supplier’s core information shows that it, or a connected person, meets one or more of the mandatory exclusion grounds, they are an ‘excluded’ supplier and shall be excluded from the procurement process. </w:t>
            </w:r>
          </w:p>
          <w:p w14:paraId="5E512394" w14:textId="77777777" w:rsidR="00DB7535" w:rsidRPr="007078B1" w:rsidRDefault="00DB7535" w:rsidP="00C90BF8">
            <w:pPr>
              <w:spacing w:before="120" w:after="120"/>
              <w:jc w:val="both"/>
              <w:rPr>
                <w:rFonts w:cs="Arial"/>
                <w:color w:val="000000"/>
                <w:sz w:val="18"/>
                <w:szCs w:val="18"/>
              </w:rPr>
            </w:pPr>
            <w:r>
              <w:rPr>
                <w:rFonts w:cs="Arial"/>
                <w:color w:val="000000"/>
                <w:sz w:val="18"/>
                <w:szCs w:val="18"/>
              </w:rPr>
              <w:t>Where a potential supplier’s core information shows that it, or a connected person, meets one or more of the discretionary exclusion grounds, they may be excluded from the process following consideration by the Council of</w:t>
            </w:r>
            <w:r w:rsidRPr="00E77C71">
              <w:rPr>
                <w:rFonts w:cs="Arial"/>
                <w:color w:val="000000"/>
                <w:sz w:val="18"/>
                <w:szCs w:val="18"/>
              </w:rPr>
              <w:t xml:space="preserve"> any relevant investigation and</w:t>
            </w:r>
            <w:r>
              <w:rPr>
                <w:rFonts w:cs="Arial"/>
                <w:color w:val="000000"/>
                <w:sz w:val="18"/>
                <w:szCs w:val="18"/>
              </w:rPr>
              <w:t xml:space="preserve"> </w:t>
            </w:r>
            <w:r w:rsidRPr="00E77C71">
              <w:rPr>
                <w:rFonts w:cs="Arial"/>
                <w:color w:val="000000"/>
                <w:sz w:val="18"/>
                <w:szCs w:val="18"/>
              </w:rPr>
              <w:t>undertak</w:t>
            </w:r>
            <w:r>
              <w:rPr>
                <w:rFonts w:cs="Arial"/>
                <w:color w:val="000000"/>
                <w:sz w:val="18"/>
                <w:szCs w:val="18"/>
              </w:rPr>
              <w:t>ing</w:t>
            </w:r>
            <w:r w:rsidRPr="00E77C71">
              <w:rPr>
                <w:rFonts w:cs="Arial"/>
                <w:color w:val="000000"/>
                <w:sz w:val="18"/>
                <w:szCs w:val="18"/>
              </w:rPr>
              <w:t xml:space="preserve"> appropriate additional due diligence.</w:t>
            </w:r>
          </w:p>
        </w:tc>
      </w:tr>
      <w:tr w:rsidR="00DB7535" w:rsidRPr="007078B1" w14:paraId="2E56B176" w14:textId="77777777" w:rsidTr="00C90BF8">
        <w:trPr>
          <w:jc w:val="center"/>
        </w:trPr>
        <w:tc>
          <w:tcPr>
            <w:tcW w:w="9196" w:type="dxa"/>
            <w:gridSpan w:val="2"/>
          </w:tcPr>
          <w:p w14:paraId="3EF3E9A2" w14:textId="77777777" w:rsidR="00DB7535" w:rsidRPr="000615B8" w:rsidRDefault="00DB7535" w:rsidP="00C90BF8">
            <w:pPr>
              <w:spacing w:before="120" w:after="120"/>
              <w:jc w:val="center"/>
              <w:rPr>
                <w:rFonts w:cs="Arial"/>
                <w:b/>
                <w:bCs/>
                <w:color w:val="000000"/>
                <w:sz w:val="18"/>
                <w:szCs w:val="18"/>
              </w:rPr>
            </w:pPr>
            <w:r w:rsidRPr="000615B8">
              <w:rPr>
                <w:rFonts w:cs="Arial"/>
                <w:b/>
                <w:bCs/>
                <w:color w:val="000000"/>
                <w:sz w:val="18"/>
                <w:szCs w:val="18"/>
              </w:rPr>
              <w:t>Part 2 – additional exclusions information</w:t>
            </w:r>
          </w:p>
        </w:tc>
      </w:tr>
      <w:tr w:rsidR="00DB7535" w:rsidRPr="007078B1" w14:paraId="4E3DA1F0" w14:textId="77777777" w:rsidTr="00C90BF8">
        <w:trPr>
          <w:jc w:val="center"/>
        </w:trPr>
        <w:tc>
          <w:tcPr>
            <w:tcW w:w="2016" w:type="dxa"/>
          </w:tcPr>
          <w:p w14:paraId="4EE2CBE4" w14:textId="77777777" w:rsidR="00DB7535" w:rsidRDefault="00DB7535" w:rsidP="00C90BF8">
            <w:pPr>
              <w:spacing w:before="120" w:after="120"/>
              <w:rPr>
                <w:rFonts w:cs="Arial"/>
                <w:color w:val="000000"/>
                <w:sz w:val="18"/>
                <w:szCs w:val="18"/>
              </w:rPr>
            </w:pPr>
            <w:r w:rsidRPr="00966FCA">
              <w:rPr>
                <w:rFonts w:cs="Arial"/>
                <w:color w:val="000000"/>
                <w:sz w:val="18"/>
                <w:szCs w:val="18"/>
              </w:rPr>
              <w:t>Part 2</w:t>
            </w:r>
            <w:r>
              <w:rPr>
                <w:rFonts w:cs="Arial"/>
                <w:color w:val="000000"/>
                <w:sz w:val="18"/>
                <w:szCs w:val="18"/>
              </w:rPr>
              <w:t>A</w:t>
            </w:r>
            <w:r w:rsidRPr="00966FCA">
              <w:rPr>
                <w:rFonts w:cs="Arial"/>
                <w:color w:val="000000"/>
                <w:sz w:val="18"/>
                <w:szCs w:val="18"/>
              </w:rPr>
              <w:t xml:space="preserve"> –</w:t>
            </w:r>
            <w:r>
              <w:rPr>
                <w:rFonts w:cs="Arial"/>
                <w:color w:val="000000"/>
                <w:sz w:val="18"/>
                <w:szCs w:val="18"/>
              </w:rPr>
              <w:t xml:space="preserve"> </w:t>
            </w:r>
            <w:r w:rsidRPr="00E656F3">
              <w:rPr>
                <w:rFonts w:cs="Arial"/>
                <w:color w:val="000000"/>
                <w:sz w:val="18"/>
                <w:szCs w:val="18"/>
              </w:rPr>
              <w:t>associated persons</w:t>
            </w:r>
          </w:p>
          <w:p w14:paraId="6DB4C35D" w14:textId="77777777" w:rsidR="00DB7535" w:rsidRDefault="00DB7535" w:rsidP="00C90BF8">
            <w:pPr>
              <w:spacing w:before="120" w:after="120"/>
              <w:rPr>
                <w:rFonts w:cs="Arial"/>
                <w:color w:val="000000"/>
                <w:sz w:val="18"/>
                <w:szCs w:val="18"/>
              </w:rPr>
            </w:pPr>
            <w:r>
              <w:rPr>
                <w:rFonts w:cs="Arial"/>
                <w:color w:val="000000"/>
                <w:sz w:val="18"/>
                <w:szCs w:val="18"/>
              </w:rPr>
              <w:t>(Questions 7-10)</w:t>
            </w:r>
          </w:p>
        </w:tc>
        <w:tc>
          <w:tcPr>
            <w:tcW w:w="7180" w:type="dxa"/>
          </w:tcPr>
          <w:p w14:paraId="4AB7C94F" w14:textId="77777777" w:rsidR="00DB7535" w:rsidRDefault="00DB7535" w:rsidP="00C90BF8">
            <w:pPr>
              <w:spacing w:before="120" w:after="120"/>
              <w:jc w:val="both"/>
              <w:rPr>
                <w:rFonts w:cs="Arial"/>
                <w:color w:val="000000"/>
                <w:sz w:val="18"/>
                <w:szCs w:val="18"/>
              </w:rPr>
            </w:pPr>
            <w:r>
              <w:rPr>
                <w:rFonts w:cs="Arial"/>
                <w:color w:val="000000"/>
                <w:sz w:val="18"/>
                <w:szCs w:val="18"/>
              </w:rPr>
              <w:t xml:space="preserve">Where a potential supplier indicates that they are relying on any associated persons to satisfy the Conditions for Participation, this section must be completed. </w:t>
            </w:r>
          </w:p>
          <w:p w14:paraId="07B2C5BA" w14:textId="77777777" w:rsidR="00DB7535" w:rsidRDefault="00DB7535" w:rsidP="00C90BF8">
            <w:pPr>
              <w:spacing w:before="120" w:after="120"/>
              <w:jc w:val="both"/>
              <w:rPr>
                <w:rFonts w:cs="Arial"/>
                <w:color w:val="000000"/>
                <w:sz w:val="18"/>
                <w:szCs w:val="18"/>
              </w:rPr>
            </w:pPr>
            <w:r>
              <w:rPr>
                <w:rFonts w:cs="Arial"/>
                <w:color w:val="000000"/>
                <w:sz w:val="18"/>
                <w:szCs w:val="18"/>
              </w:rPr>
              <w:t>A potential</w:t>
            </w:r>
            <w:r w:rsidRPr="007078B1">
              <w:rPr>
                <w:rFonts w:cs="Arial"/>
                <w:color w:val="000000"/>
                <w:sz w:val="18"/>
                <w:szCs w:val="18"/>
              </w:rPr>
              <w:t xml:space="preserve"> supplier may be excluded </w:t>
            </w:r>
            <w:r>
              <w:rPr>
                <w:rFonts w:cs="Arial"/>
                <w:color w:val="000000"/>
                <w:sz w:val="18"/>
                <w:szCs w:val="18"/>
              </w:rPr>
              <w:t xml:space="preserve">from the procurement process </w:t>
            </w:r>
            <w:r w:rsidRPr="007078B1">
              <w:rPr>
                <w:rFonts w:cs="Arial"/>
                <w:color w:val="000000"/>
                <w:sz w:val="18"/>
                <w:szCs w:val="18"/>
              </w:rPr>
              <w:t>on the grounds of providing insufficient or false information.</w:t>
            </w:r>
            <w:r>
              <w:rPr>
                <w:rFonts w:cs="Arial"/>
                <w:color w:val="000000"/>
                <w:sz w:val="18"/>
                <w:szCs w:val="18"/>
              </w:rPr>
              <w:t xml:space="preserve"> </w:t>
            </w:r>
          </w:p>
          <w:p w14:paraId="705824DE" w14:textId="77777777" w:rsidR="00DB7535" w:rsidRDefault="00DB7535" w:rsidP="00C90BF8">
            <w:pPr>
              <w:spacing w:before="120" w:after="120"/>
              <w:jc w:val="both"/>
              <w:rPr>
                <w:rFonts w:cs="Arial"/>
                <w:color w:val="000000"/>
                <w:sz w:val="18"/>
                <w:szCs w:val="18"/>
              </w:rPr>
            </w:pPr>
            <w:r>
              <w:rPr>
                <w:rFonts w:cs="Arial"/>
                <w:color w:val="000000"/>
                <w:sz w:val="18"/>
                <w:szCs w:val="18"/>
              </w:rPr>
              <w:t>Potential</w:t>
            </w:r>
            <w:r w:rsidRPr="00212A44">
              <w:rPr>
                <w:rFonts w:cs="Arial"/>
                <w:color w:val="000000"/>
                <w:sz w:val="18"/>
                <w:szCs w:val="18"/>
              </w:rPr>
              <w:t xml:space="preserve"> </w:t>
            </w:r>
            <w:r>
              <w:rPr>
                <w:rFonts w:cs="Arial"/>
                <w:color w:val="000000"/>
                <w:sz w:val="18"/>
                <w:szCs w:val="18"/>
              </w:rPr>
              <w:t>s</w:t>
            </w:r>
            <w:r w:rsidRPr="00212A44">
              <w:rPr>
                <w:rFonts w:cs="Arial"/>
                <w:color w:val="000000"/>
                <w:sz w:val="18"/>
                <w:szCs w:val="18"/>
              </w:rPr>
              <w:t xml:space="preserve">uppliers must </w:t>
            </w:r>
            <w:r>
              <w:rPr>
                <w:rFonts w:cs="Arial"/>
                <w:color w:val="000000"/>
                <w:sz w:val="18"/>
                <w:szCs w:val="18"/>
              </w:rPr>
              <w:t xml:space="preserve">provide confirmation that their associated persons information on the </w:t>
            </w:r>
            <w:r w:rsidRPr="00212A44">
              <w:rPr>
                <w:rFonts w:cs="Arial"/>
                <w:color w:val="000000"/>
                <w:sz w:val="18"/>
                <w:szCs w:val="18"/>
              </w:rPr>
              <w:t>Central Digital Platform contains complete, accurate and up-to-date information about their organisation</w:t>
            </w:r>
            <w:r>
              <w:rPr>
                <w:rFonts w:cs="Arial"/>
                <w:color w:val="000000"/>
                <w:sz w:val="18"/>
                <w:szCs w:val="18"/>
              </w:rPr>
              <w:t xml:space="preserve"> and is shared with the Council as part of the potential supplier’s tender submission either as a PDF download or as a share code. </w:t>
            </w:r>
          </w:p>
          <w:p w14:paraId="008B509D" w14:textId="77777777" w:rsidR="00DB7535" w:rsidRDefault="00DB7535" w:rsidP="00C90BF8">
            <w:pPr>
              <w:spacing w:before="120" w:after="120"/>
              <w:jc w:val="both"/>
              <w:rPr>
                <w:rFonts w:cs="Arial"/>
                <w:color w:val="000000"/>
                <w:sz w:val="18"/>
                <w:szCs w:val="18"/>
              </w:rPr>
            </w:pPr>
            <w:r>
              <w:rPr>
                <w:rFonts w:cs="Arial"/>
                <w:color w:val="000000"/>
                <w:sz w:val="18"/>
                <w:szCs w:val="18"/>
              </w:rPr>
              <w:t xml:space="preserve">If an associated person is on the debarment list for a mandatory exclusion ground, or the associated persons core information shows that they meet a mandatory exclusion ground, the potential supplier will be given an opportunity to replace the associated person. The timescales given for this will be at the discretion of the Council. If a replacement cannot be provided within the required timescales, the potential supplier will be excluded from the process. </w:t>
            </w:r>
          </w:p>
          <w:p w14:paraId="7BA0432A" w14:textId="77777777" w:rsidR="00DB7535" w:rsidRDefault="00DB7535" w:rsidP="00C90BF8">
            <w:pPr>
              <w:spacing w:before="120" w:after="120"/>
              <w:jc w:val="both"/>
              <w:rPr>
                <w:rFonts w:cs="Arial"/>
                <w:color w:val="000000"/>
                <w:sz w:val="18"/>
                <w:szCs w:val="18"/>
              </w:rPr>
            </w:pPr>
            <w:r>
              <w:rPr>
                <w:rFonts w:cs="Arial"/>
                <w:color w:val="000000"/>
                <w:sz w:val="18"/>
                <w:szCs w:val="18"/>
              </w:rPr>
              <w:t>Where a potential supplier is on the debarment list for a discretionary exclusion ground, or the associated persons core information shows that they meet a discretionary exclusion ground, the supplier may be required to replace the associated person following consideration by the Council of</w:t>
            </w:r>
            <w:r w:rsidRPr="00E77C71">
              <w:rPr>
                <w:rFonts w:cs="Arial"/>
                <w:color w:val="000000"/>
                <w:sz w:val="18"/>
                <w:szCs w:val="18"/>
              </w:rPr>
              <w:t xml:space="preserve"> any relevant investigation and</w:t>
            </w:r>
            <w:r>
              <w:rPr>
                <w:rFonts w:cs="Arial"/>
                <w:color w:val="000000"/>
                <w:sz w:val="18"/>
                <w:szCs w:val="18"/>
              </w:rPr>
              <w:t xml:space="preserve"> </w:t>
            </w:r>
            <w:r w:rsidRPr="00E77C71">
              <w:rPr>
                <w:rFonts w:cs="Arial"/>
                <w:color w:val="000000"/>
                <w:sz w:val="18"/>
                <w:szCs w:val="18"/>
              </w:rPr>
              <w:t>undertak</w:t>
            </w:r>
            <w:r>
              <w:rPr>
                <w:rFonts w:cs="Arial"/>
                <w:color w:val="000000"/>
                <w:sz w:val="18"/>
                <w:szCs w:val="18"/>
              </w:rPr>
              <w:t>ing</w:t>
            </w:r>
            <w:r w:rsidRPr="00E77C71">
              <w:rPr>
                <w:rFonts w:cs="Arial"/>
                <w:color w:val="000000"/>
                <w:sz w:val="18"/>
                <w:szCs w:val="18"/>
              </w:rPr>
              <w:t xml:space="preserve"> appropriate additional due diligence</w:t>
            </w:r>
            <w:r>
              <w:rPr>
                <w:rFonts w:cs="Arial"/>
                <w:color w:val="000000"/>
                <w:sz w:val="18"/>
                <w:szCs w:val="18"/>
              </w:rPr>
              <w:t>. The timescales given for this will be at the discretion of the Council. If a replacement cannot be provided within the required timescales, the potential supplier may be excluded from the process.</w:t>
            </w:r>
          </w:p>
        </w:tc>
      </w:tr>
      <w:tr w:rsidR="00DB7535" w:rsidRPr="007078B1" w14:paraId="65CB3E35" w14:textId="77777777" w:rsidTr="00C90BF8">
        <w:trPr>
          <w:jc w:val="center"/>
        </w:trPr>
        <w:tc>
          <w:tcPr>
            <w:tcW w:w="2016" w:type="dxa"/>
          </w:tcPr>
          <w:p w14:paraId="2D7A46FC" w14:textId="77777777" w:rsidR="00DB7535" w:rsidRDefault="00DB7535" w:rsidP="00C90BF8">
            <w:pPr>
              <w:spacing w:before="120" w:after="120"/>
              <w:rPr>
                <w:rFonts w:cs="Arial"/>
                <w:color w:val="000000"/>
                <w:sz w:val="18"/>
                <w:szCs w:val="18"/>
              </w:rPr>
            </w:pPr>
            <w:r w:rsidRPr="00E509E1">
              <w:rPr>
                <w:rFonts w:cs="Arial"/>
                <w:color w:val="000000"/>
                <w:sz w:val="18"/>
                <w:szCs w:val="18"/>
              </w:rPr>
              <w:t>Part 2B –</w:t>
            </w:r>
            <w:r>
              <w:rPr>
                <w:rFonts w:cs="Arial"/>
                <w:color w:val="000000"/>
                <w:sz w:val="18"/>
                <w:szCs w:val="18"/>
              </w:rPr>
              <w:t xml:space="preserve"> </w:t>
            </w:r>
            <w:r w:rsidRPr="00E509E1">
              <w:rPr>
                <w:rFonts w:cs="Arial"/>
                <w:color w:val="000000"/>
                <w:sz w:val="18"/>
                <w:szCs w:val="18"/>
              </w:rPr>
              <w:t>list of all intended sub-contractors</w:t>
            </w:r>
          </w:p>
          <w:p w14:paraId="4702005F" w14:textId="77777777" w:rsidR="00DB7535" w:rsidRDefault="00DB7535" w:rsidP="00C90BF8">
            <w:pPr>
              <w:spacing w:before="120" w:after="120"/>
              <w:rPr>
                <w:rFonts w:cs="Arial"/>
                <w:color w:val="000000"/>
                <w:sz w:val="18"/>
                <w:szCs w:val="18"/>
              </w:rPr>
            </w:pPr>
            <w:r>
              <w:rPr>
                <w:rFonts w:cs="Arial"/>
                <w:color w:val="000000"/>
                <w:sz w:val="18"/>
                <w:szCs w:val="18"/>
              </w:rPr>
              <w:t>(Questions 11-12)</w:t>
            </w:r>
          </w:p>
        </w:tc>
        <w:tc>
          <w:tcPr>
            <w:tcW w:w="7180" w:type="dxa"/>
          </w:tcPr>
          <w:p w14:paraId="32D519A6" w14:textId="77777777" w:rsidR="00DB7535" w:rsidRDefault="00DB7535" w:rsidP="00C90BF8">
            <w:pPr>
              <w:spacing w:before="120" w:after="120"/>
              <w:jc w:val="both"/>
              <w:rPr>
                <w:rFonts w:cs="Arial"/>
                <w:color w:val="000000"/>
                <w:sz w:val="18"/>
                <w:szCs w:val="18"/>
              </w:rPr>
            </w:pPr>
            <w:r w:rsidRPr="00E509E1">
              <w:rPr>
                <w:rFonts w:cs="Arial"/>
                <w:color w:val="000000"/>
                <w:sz w:val="18"/>
                <w:szCs w:val="18"/>
              </w:rPr>
              <w:t xml:space="preserve">Where a </w:t>
            </w:r>
            <w:r>
              <w:rPr>
                <w:rFonts w:cs="Arial"/>
                <w:color w:val="000000"/>
                <w:sz w:val="18"/>
                <w:szCs w:val="18"/>
              </w:rPr>
              <w:t>potential</w:t>
            </w:r>
            <w:r w:rsidRPr="00E509E1">
              <w:rPr>
                <w:rFonts w:cs="Arial"/>
                <w:color w:val="000000"/>
                <w:sz w:val="18"/>
                <w:szCs w:val="18"/>
              </w:rPr>
              <w:t xml:space="preserve"> supplier indicates that they are </w:t>
            </w:r>
            <w:r>
              <w:rPr>
                <w:rFonts w:cs="Arial"/>
                <w:color w:val="000000"/>
                <w:sz w:val="18"/>
                <w:szCs w:val="18"/>
              </w:rPr>
              <w:t>intending to sub-contract the performance of all or part of the contract, this section must be completed.</w:t>
            </w:r>
          </w:p>
          <w:p w14:paraId="3445C6AE" w14:textId="77777777" w:rsidR="00DB7535" w:rsidRDefault="00DB7535" w:rsidP="00C90BF8">
            <w:pPr>
              <w:spacing w:before="120" w:after="120"/>
              <w:jc w:val="both"/>
              <w:rPr>
                <w:rFonts w:cs="Arial"/>
                <w:color w:val="000000"/>
                <w:sz w:val="18"/>
                <w:szCs w:val="18"/>
              </w:rPr>
            </w:pPr>
            <w:r>
              <w:rPr>
                <w:rFonts w:cs="Arial"/>
                <w:color w:val="000000"/>
                <w:sz w:val="18"/>
                <w:szCs w:val="18"/>
              </w:rPr>
              <w:t>A potential</w:t>
            </w:r>
            <w:r w:rsidRPr="007078B1">
              <w:rPr>
                <w:rFonts w:cs="Arial"/>
                <w:color w:val="000000"/>
                <w:sz w:val="18"/>
                <w:szCs w:val="18"/>
              </w:rPr>
              <w:t xml:space="preserve"> supplier may be excluded </w:t>
            </w:r>
            <w:r>
              <w:rPr>
                <w:rFonts w:cs="Arial"/>
                <w:color w:val="000000"/>
                <w:sz w:val="18"/>
                <w:szCs w:val="18"/>
              </w:rPr>
              <w:t xml:space="preserve">from the procurement process </w:t>
            </w:r>
            <w:r w:rsidRPr="007078B1">
              <w:rPr>
                <w:rFonts w:cs="Arial"/>
                <w:color w:val="000000"/>
                <w:sz w:val="18"/>
                <w:szCs w:val="18"/>
              </w:rPr>
              <w:t>on the grounds of providing insufficient or false information.</w:t>
            </w:r>
            <w:r>
              <w:rPr>
                <w:rFonts w:cs="Arial"/>
                <w:color w:val="000000"/>
                <w:sz w:val="18"/>
                <w:szCs w:val="18"/>
              </w:rPr>
              <w:t xml:space="preserve"> </w:t>
            </w:r>
          </w:p>
          <w:p w14:paraId="73E3BEB9" w14:textId="77777777" w:rsidR="00DB7535" w:rsidRDefault="00DB7535" w:rsidP="00C90BF8">
            <w:pPr>
              <w:spacing w:before="120" w:after="120"/>
              <w:jc w:val="both"/>
              <w:rPr>
                <w:rFonts w:cs="Arial"/>
                <w:color w:val="000000"/>
                <w:sz w:val="18"/>
                <w:szCs w:val="18"/>
              </w:rPr>
            </w:pPr>
            <w:r>
              <w:rPr>
                <w:rFonts w:cs="Arial"/>
                <w:color w:val="000000"/>
                <w:sz w:val="18"/>
                <w:szCs w:val="18"/>
              </w:rPr>
              <w:t>If their sub-contractor is registered on the Central Digital Platform, potential s</w:t>
            </w:r>
            <w:r w:rsidRPr="00212A44">
              <w:rPr>
                <w:rFonts w:cs="Arial"/>
                <w:color w:val="000000"/>
                <w:sz w:val="18"/>
                <w:szCs w:val="18"/>
              </w:rPr>
              <w:t xml:space="preserve">uppliers must </w:t>
            </w:r>
            <w:r>
              <w:rPr>
                <w:rFonts w:cs="Arial"/>
                <w:color w:val="000000"/>
                <w:sz w:val="18"/>
                <w:szCs w:val="18"/>
              </w:rPr>
              <w:t>provide confirmation that their sub-contractors information is</w:t>
            </w:r>
            <w:r w:rsidRPr="00212A44">
              <w:rPr>
                <w:rFonts w:cs="Arial"/>
                <w:color w:val="000000"/>
                <w:sz w:val="18"/>
                <w:szCs w:val="18"/>
              </w:rPr>
              <w:t xml:space="preserve"> complete, accurate and up-to-date </w:t>
            </w:r>
            <w:r>
              <w:rPr>
                <w:rFonts w:cs="Arial"/>
                <w:color w:val="000000"/>
                <w:sz w:val="18"/>
                <w:szCs w:val="18"/>
              </w:rPr>
              <w:t xml:space="preserve">and is shared with the Council as part of the potential supplier’s tender submission either as a PDF download or as a share code. If a sub-contractor is not registered, an alternative identifier is acceptable. </w:t>
            </w:r>
          </w:p>
          <w:p w14:paraId="0318C449" w14:textId="294D9F14" w:rsidR="00DB7535" w:rsidRDefault="00DB7535" w:rsidP="00C90BF8">
            <w:pPr>
              <w:spacing w:before="120" w:after="120"/>
              <w:jc w:val="both"/>
              <w:rPr>
                <w:rFonts w:cs="Arial"/>
                <w:color w:val="000000"/>
                <w:sz w:val="18"/>
                <w:szCs w:val="18"/>
              </w:rPr>
            </w:pPr>
            <w:r w:rsidRPr="00182D81">
              <w:rPr>
                <w:rFonts w:cs="Arial"/>
                <w:sz w:val="18"/>
                <w:szCs w:val="18"/>
              </w:rPr>
              <w:t>If a sub-contractor is on the debarment list for a mandatory exclusion ground, or the sub-contractor meets a mandatory exclusion ground</w:t>
            </w:r>
            <w:r w:rsidR="00182D81" w:rsidRPr="00182D81">
              <w:rPr>
                <w:rFonts w:cs="Arial"/>
                <w:sz w:val="18"/>
                <w:szCs w:val="18"/>
              </w:rPr>
              <w:t>,</w:t>
            </w:r>
            <w:r w:rsidRPr="00182D81">
              <w:rPr>
                <w:rFonts w:cs="Arial"/>
                <w:sz w:val="18"/>
                <w:szCs w:val="18"/>
              </w:rPr>
              <w:t xml:space="preserve"> the potential supplier will be given an opportunity to replace the sub-contractor. The timescales given for this will be at the discretion of the Council. If a replacement </w:t>
            </w:r>
            <w:r>
              <w:rPr>
                <w:rFonts w:cs="Arial"/>
                <w:color w:val="000000"/>
                <w:sz w:val="18"/>
                <w:szCs w:val="18"/>
              </w:rPr>
              <w:t xml:space="preserve">cannot be provided within the required timescales, the potential supplier will be excluded from the process. </w:t>
            </w:r>
          </w:p>
          <w:p w14:paraId="682EC868" w14:textId="46B32A24" w:rsidR="00DB7535" w:rsidRDefault="00DB7535" w:rsidP="00C90BF8">
            <w:pPr>
              <w:spacing w:before="120" w:after="120"/>
              <w:jc w:val="both"/>
              <w:rPr>
                <w:rFonts w:cs="Arial"/>
                <w:color w:val="000000"/>
                <w:sz w:val="18"/>
                <w:szCs w:val="18"/>
              </w:rPr>
            </w:pPr>
            <w:r>
              <w:rPr>
                <w:rFonts w:cs="Arial"/>
                <w:color w:val="000000"/>
                <w:sz w:val="18"/>
                <w:szCs w:val="18"/>
              </w:rPr>
              <w:t xml:space="preserve">If a sub-contractor is on the debarment list for a discretionary exclusion ground, </w:t>
            </w:r>
            <w:r w:rsidRPr="00182D81">
              <w:rPr>
                <w:rFonts w:cs="Arial"/>
                <w:sz w:val="18"/>
                <w:szCs w:val="18"/>
              </w:rPr>
              <w:t>or the sub-contractor meets a discretionary exclusion ground</w:t>
            </w:r>
            <w:r w:rsidR="00182D81" w:rsidRPr="00182D81">
              <w:rPr>
                <w:rFonts w:cs="Arial"/>
                <w:sz w:val="18"/>
                <w:szCs w:val="18"/>
              </w:rPr>
              <w:t>,</w:t>
            </w:r>
            <w:r w:rsidRPr="00182D81">
              <w:rPr>
                <w:rFonts w:cs="Arial"/>
                <w:sz w:val="18"/>
                <w:szCs w:val="18"/>
              </w:rPr>
              <w:t xml:space="preserve"> the potential supplier m</w:t>
            </w:r>
            <w:r>
              <w:rPr>
                <w:rFonts w:cs="Arial"/>
                <w:color w:val="000000"/>
                <w:sz w:val="18"/>
                <w:szCs w:val="18"/>
              </w:rPr>
              <w:t>ay be required to replace the sub-contractor following consideration by the Council of</w:t>
            </w:r>
            <w:r w:rsidRPr="00E77C71">
              <w:rPr>
                <w:rFonts w:cs="Arial"/>
                <w:color w:val="000000"/>
                <w:sz w:val="18"/>
                <w:szCs w:val="18"/>
              </w:rPr>
              <w:t xml:space="preserve"> any relevant investigation and</w:t>
            </w:r>
            <w:r>
              <w:rPr>
                <w:rFonts w:cs="Arial"/>
                <w:color w:val="000000"/>
                <w:sz w:val="18"/>
                <w:szCs w:val="18"/>
              </w:rPr>
              <w:t xml:space="preserve"> </w:t>
            </w:r>
            <w:r w:rsidRPr="00E77C71">
              <w:rPr>
                <w:rFonts w:cs="Arial"/>
                <w:color w:val="000000"/>
                <w:sz w:val="18"/>
                <w:szCs w:val="18"/>
              </w:rPr>
              <w:t>undertak</w:t>
            </w:r>
            <w:r>
              <w:rPr>
                <w:rFonts w:cs="Arial"/>
                <w:color w:val="000000"/>
                <w:sz w:val="18"/>
                <w:szCs w:val="18"/>
              </w:rPr>
              <w:t>ing</w:t>
            </w:r>
            <w:r w:rsidRPr="00E77C71">
              <w:rPr>
                <w:rFonts w:cs="Arial"/>
                <w:color w:val="000000"/>
                <w:sz w:val="18"/>
                <w:szCs w:val="18"/>
              </w:rPr>
              <w:t xml:space="preserve"> appropriate additional due diligence</w:t>
            </w:r>
            <w:r>
              <w:rPr>
                <w:rFonts w:cs="Arial"/>
                <w:color w:val="000000"/>
                <w:sz w:val="18"/>
                <w:szCs w:val="18"/>
              </w:rPr>
              <w:t xml:space="preserve">. The </w:t>
            </w:r>
            <w:r>
              <w:rPr>
                <w:rFonts w:cs="Arial"/>
                <w:color w:val="000000"/>
                <w:sz w:val="18"/>
                <w:szCs w:val="18"/>
              </w:rPr>
              <w:lastRenderedPageBreak/>
              <w:t xml:space="preserve">timescales given for this will be at the discretion of the Council. If a replacement cannot be provided within the required timescales, the potential supplier may be excluded from the process. </w:t>
            </w:r>
          </w:p>
        </w:tc>
      </w:tr>
      <w:tr w:rsidR="00DB7535" w:rsidRPr="007078B1" w14:paraId="4874F9B4" w14:textId="77777777" w:rsidTr="00C90BF8">
        <w:trPr>
          <w:jc w:val="center"/>
        </w:trPr>
        <w:tc>
          <w:tcPr>
            <w:tcW w:w="9196" w:type="dxa"/>
            <w:gridSpan w:val="2"/>
          </w:tcPr>
          <w:p w14:paraId="411E74D5" w14:textId="786EE81D" w:rsidR="00440999" w:rsidRPr="0036551C" w:rsidRDefault="00DB7535" w:rsidP="002758C2">
            <w:pPr>
              <w:spacing w:before="120" w:after="120"/>
              <w:jc w:val="center"/>
              <w:rPr>
                <w:rFonts w:cs="Arial"/>
                <w:b/>
                <w:bCs/>
                <w:sz w:val="18"/>
                <w:szCs w:val="18"/>
              </w:rPr>
            </w:pPr>
            <w:r w:rsidRPr="0036551C">
              <w:rPr>
                <w:rFonts w:cs="Arial"/>
                <w:b/>
                <w:bCs/>
                <w:sz w:val="18"/>
                <w:szCs w:val="18"/>
              </w:rPr>
              <w:lastRenderedPageBreak/>
              <w:t>Part 3 – questions relating to conditions of participation</w:t>
            </w:r>
          </w:p>
        </w:tc>
      </w:tr>
      <w:tr w:rsidR="00DB7535" w:rsidRPr="007078B1" w14:paraId="671901C9" w14:textId="77777777" w:rsidTr="00C90BF8">
        <w:trPr>
          <w:jc w:val="center"/>
        </w:trPr>
        <w:tc>
          <w:tcPr>
            <w:tcW w:w="9196" w:type="dxa"/>
            <w:gridSpan w:val="2"/>
          </w:tcPr>
          <w:p w14:paraId="4A9C3E90" w14:textId="77777777" w:rsidR="00DB7535" w:rsidRPr="0036551C" w:rsidRDefault="00DB7535" w:rsidP="00C90BF8">
            <w:pPr>
              <w:spacing w:before="120" w:after="120"/>
              <w:jc w:val="center"/>
              <w:rPr>
                <w:rFonts w:cs="Arial"/>
                <w:b/>
                <w:bCs/>
                <w:sz w:val="18"/>
                <w:szCs w:val="18"/>
              </w:rPr>
            </w:pPr>
            <w:r w:rsidRPr="0036551C">
              <w:rPr>
                <w:rFonts w:cs="Arial"/>
                <w:b/>
                <w:bCs/>
                <w:sz w:val="18"/>
                <w:szCs w:val="18"/>
              </w:rPr>
              <w:t>Financial Capacity</w:t>
            </w:r>
          </w:p>
        </w:tc>
      </w:tr>
      <w:tr w:rsidR="00DB7535" w:rsidRPr="007078B1" w14:paraId="77222787" w14:textId="77777777" w:rsidTr="00C90BF8">
        <w:trPr>
          <w:jc w:val="center"/>
        </w:trPr>
        <w:tc>
          <w:tcPr>
            <w:tcW w:w="2016" w:type="dxa"/>
          </w:tcPr>
          <w:p w14:paraId="4566764D" w14:textId="77777777" w:rsidR="00DB7535" w:rsidRPr="0036551C" w:rsidRDefault="00DB7535" w:rsidP="00C90BF8">
            <w:pPr>
              <w:spacing w:before="120" w:after="120"/>
              <w:rPr>
                <w:rFonts w:cs="Arial"/>
                <w:sz w:val="18"/>
                <w:szCs w:val="18"/>
              </w:rPr>
            </w:pPr>
            <w:r w:rsidRPr="0036551C">
              <w:rPr>
                <w:rFonts w:cs="Arial"/>
                <w:sz w:val="18"/>
                <w:szCs w:val="18"/>
              </w:rPr>
              <w:t>Economic and Financial Standing</w:t>
            </w:r>
          </w:p>
          <w:p w14:paraId="06D55299" w14:textId="77777777" w:rsidR="00DB7535" w:rsidRPr="0036551C" w:rsidRDefault="00DB7535" w:rsidP="00C90BF8">
            <w:pPr>
              <w:spacing w:before="120" w:after="120"/>
              <w:rPr>
                <w:rFonts w:cs="Arial"/>
                <w:sz w:val="18"/>
                <w:szCs w:val="18"/>
              </w:rPr>
            </w:pPr>
            <w:r w:rsidRPr="0036551C">
              <w:rPr>
                <w:rFonts w:cs="Arial"/>
                <w:sz w:val="18"/>
                <w:szCs w:val="18"/>
              </w:rPr>
              <w:t xml:space="preserve">(Questions 13-14) </w:t>
            </w:r>
          </w:p>
        </w:tc>
        <w:tc>
          <w:tcPr>
            <w:tcW w:w="7180" w:type="dxa"/>
          </w:tcPr>
          <w:p w14:paraId="40CE7D44" w14:textId="77777777" w:rsidR="00DB7535" w:rsidRPr="0036551C" w:rsidRDefault="00DB7535" w:rsidP="00C90BF8">
            <w:pPr>
              <w:spacing w:before="120" w:after="120"/>
              <w:jc w:val="both"/>
              <w:rPr>
                <w:rFonts w:cs="Arial"/>
                <w:sz w:val="18"/>
                <w:szCs w:val="18"/>
              </w:rPr>
            </w:pPr>
            <w:r w:rsidRPr="0036551C">
              <w:rPr>
                <w:rFonts w:cs="Arial"/>
                <w:sz w:val="18"/>
                <w:szCs w:val="18"/>
              </w:rPr>
              <w:t>This assessment shall be carried out on the preferred supplier prior to finalising the award of the contract.</w:t>
            </w:r>
          </w:p>
          <w:p w14:paraId="4CA870B2" w14:textId="77777777" w:rsidR="00DB7535" w:rsidRPr="0036551C" w:rsidRDefault="00DB7535" w:rsidP="00C90BF8">
            <w:pPr>
              <w:spacing w:before="120" w:after="120"/>
              <w:jc w:val="both"/>
              <w:rPr>
                <w:rFonts w:cs="Arial"/>
                <w:sz w:val="18"/>
                <w:szCs w:val="18"/>
              </w:rPr>
            </w:pPr>
            <w:r w:rsidRPr="0036551C">
              <w:rPr>
                <w:rFonts w:cs="Arial"/>
                <w:sz w:val="18"/>
                <w:szCs w:val="18"/>
              </w:rPr>
              <w:t xml:space="preserve">The Council’s economic and financial standing assessment makes use of Dun and Bradstreet commercial risk analysis tools to evaluate the extent of any financial risks that may affect the preferred supplier’s ability to deliver the contract. The first stage of the financial assessment is a Dunn and Bradstreet (D&amp;B) financial report. The report will consider risk of bad debt write off, cash flow risk, and payment behaviour to arrive at a “Low”, “Low-Moderate”, “Moderate”, “Moderate-High” or “High” classification. </w:t>
            </w:r>
          </w:p>
          <w:p w14:paraId="74F83214" w14:textId="77777777" w:rsidR="00DB7535" w:rsidRPr="0036551C" w:rsidRDefault="00DB7535" w:rsidP="00C90BF8">
            <w:pPr>
              <w:spacing w:before="120" w:after="120"/>
              <w:jc w:val="both"/>
              <w:rPr>
                <w:rFonts w:cs="Arial"/>
                <w:sz w:val="18"/>
                <w:szCs w:val="18"/>
              </w:rPr>
            </w:pPr>
            <w:r w:rsidRPr="0036551C">
              <w:rPr>
                <w:rFonts w:cs="Arial"/>
                <w:sz w:val="18"/>
                <w:szCs w:val="18"/>
              </w:rPr>
              <w:t>A score of “Low” or “Low-Moderate” is a provisional pass, subject to the Council’s finance department reviewing the D&amp;B report to ensure that it includes full financial information, both balance sheet and profit and loss information. If there is missing information, full accounts (audited if required to produce them by Law) or other means of demonstrating economic and financial standing as provided by the supplier on the Central Digital Platform will be obtained so that additional checks can be carried out by the Council’s Finance team.  In addition to this, if the D&amp;B report is based on financial information that is over 1 year old, the latest set of full accounts (audited if required to produce them by Law), or other means of demonstrating economic and financial standing as provided by the supplier on the Central Digital Platform will be obtained and reviewed by the Council’s Finance team.</w:t>
            </w:r>
          </w:p>
          <w:p w14:paraId="70A62C2A" w14:textId="77777777" w:rsidR="00DB7535" w:rsidRPr="0036551C" w:rsidRDefault="00DB7535" w:rsidP="00C90BF8">
            <w:pPr>
              <w:spacing w:before="120" w:after="120"/>
              <w:jc w:val="both"/>
              <w:rPr>
                <w:rFonts w:cs="Arial"/>
                <w:sz w:val="18"/>
                <w:szCs w:val="18"/>
              </w:rPr>
            </w:pPr>
            <w:r w:rsidRPr="0036551C">
              <w:rPr>
                <w:rFonts w:cs="Arial"/>
                <w:sz w:val="18"/>
                <w:szCs w:val="18"/>
              </w:rPr>
              <w:t>Where the D&amp;B classification is 'Moderate', 'Moderate-High' or 'High', additional financial checks on the supplier’s full accounts (audited if required to produce them by Law) or other means of demonstrating economic and financial standing as provided by the supplier on the Central Digital Platform, using the Council’s Financial Metrics Report shall be undertaken using the metrics set out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7"/>
              <w:gridCol w:w="2557"/>
              <w:gridCol w:w="3020"/>
            </w:tblGrid>
            <w:tr w:rsidR="0036551C" w:rsidRPr="0036551C" w14:paraId="7708B4CC" w14:textId="77777777" w:rsidTr="00C90BF8">
              <w:trPr>
                <w:jc w:val="center"/>
              </w:trPr>
              <w:tc>
                <w:tcPr>
                  <w:tcW w:w="1377" w:type="dxa"/>
                  <w:shd w:val="clear" w:color="auto" w:fill="1F3864"/>
                  <w:tcMar>
                    <w:top w:w="0" w:type="dxa"/>
                    <w:left w:w="108" w:type="dxa"/>
                    <w:bottom w:w="0" w:type="dxa"/>
                    <w:right w:w="108" w:type="dxa"/>
                  </w:tcMar>
                  <w:hideMark/>
                </w:tcPr>
                <w:p w14:paraId="31F92DB0" w14:textId="77777777" w:rsidR="00DB7535" w:rsidRPr="0036551C" w:rsidRDefault="00DB7535" w:rsidP="00C90BF8">
                  <w:pPr>
                    <w:rPr>
                      <w:rFonts w:cs="Arial"/>
                      <w:lang w:eastAsia="en-GB"/>
                    </w:rPr>
                  </w:pPr>
                  <w:r w:rsidRPr="0036551C">
                    <w:rPr>
                      <w:rFonts w:cs="Arial"/>
                      <w:b/>
                      <w:bCs/>
                      <w:sz w:val="18"/>
                      <w:szCs w:val="18"/>
                      <w:lang w:eastAsia="en-GB"/>
                    </w:rPr>
                    <w:t>Ratio / Measurement</w:t>
                  </w:r>
                </w:p>
              </w:tc>
              <w:tc>
                <w:tcPr>
                  <w:tcW w:w="3271" w:type="dxa"/>
                  <w:shd w:val="clear" w:color="auto" w:fill="1F3864"/>
                </w:tcPr>
                <w:p w14:paraId="3F5A781A" w14:textId="77777777" w:rsidR="00DB7535" w:rsidRPr="0036551C" w:rsidRDefault="00DB7535" w:rsidP="00C90BF8">
                  <w:pPr>
                    <w:rPr>
                      <w:rFonts w:cs="Arial"/>
                      <w:b/>
                      <w:bCs/>
                      <w:sz w:val="18"/>
                      <w:szCs w:val="18"/>
                      <w:lang w:eastAsia="en-GB"/>
                    </w:rPr>
                  </w:pPr>
                  <w:r w:rsidRPr="0036551C">
                    <w:rPr>
                      <w:rFonts w:cs="Arial"/>
                      <w:b/>
                      <w:bCs/>
                      <w:sz w:val="18"/>
                      <w:szCs w:val="18"/>
                      <w:lang w:eastAsia="en-GB"/>
                    </w:rPr>
                    <w:t>About the metric</w:t>
                  </w:r>
                </w:p>
              </w:tc>
              <w:tc>
                <w:tcPr>
                  <w:tcW w:w="3852" w:type="dxa"/>
                  <w:shd w:val="clear" w:color="auto" w:fill="1F3864"/>
                  <w:tcMar>
                    <w:top w:w="0" w:type="dxa"/>
                    <w:left w:w="108" w:type="dxa"/>
                    <w:bottom w:w="0" w:type="dxa"/>
                    <w:right w:w="108" w:type="dxa"/>
                  </w:tcMar>
                  <w:hideMark/>
                </w:tcPr>
                <w:p w14:paraId="0CBE5C02" w14:textId="77777777" w:rsidR="00DB7535" w:rsidRPr="0036551C" w:rsidRDefault="00DB7535" w:rsidP="00C90BF8">
                  <w:pPr>
                    <w:rPr>
                      <w:rFonts w:cs="Arial"/>
                      <w:b/>
                      <w:bCs/>
                      <w:sz w:val="18"/>
                      <w:szCs w:val="18"/>
                      <w:lang w:eastAsia="en-GB"/>
                    </w:rPr>
                  </w:pPr>
                  <w:r w:rsidRPr="0036551C">
                    <w:rPr>
                      <w:rFonts w:cs="Arial"/>
                      <w:b/>
                      <w:bCs/>
                      <w:sz w:val="18"/>
                      <w:szCs w:val="18"/>
                      <w:lang w:eastAsia="en-GB"/>
                    </w:rPr>
                    <w:t xml:space="preserve">Financial risk concern is flagged red with reference to the audited* accounts of the previous 2 financial years </w:t>
                  </w:r>
                </w:p>
                <w:p w14:paraId="7DDC750A" w14:textId="77777777" w:rsidR="00DB7535" w:rsidRPr="0036551C" w:rsidRDefault="00DB7535" w:rsidP="00C90BF8">
                  <w:pPr>
                    <w:rPr>
                      <w:rFonts w:cs="Arial"/>
                    </w:rPr>
                  </w:pPr>
                </w:p>
                <w:p w14:paraId="0D83094E" w14:textId="77777777" w:rsidR="00DB7535" w:rsidRPr="0036551C" w:rsidRDefault="00DB7535" w:rsidP="00C90BF8">
                  <w:pPr>
                    <w:rPr>
                      <w:rFonts w:cs="Arial"/>
                      <w:b/>
                      <w:bCs/>
                      <w:sz w:val="22"/>
                      <w:szCs w:val="22"/>
                    </w:rPr>
                  </w:pPr>
                  <w:r w:rsidRPr="0036551C">
                    <w:rPr>
                      <w:rFonts w:cs="Arial"/>
                      <w:b/>
                      <w:bCs/>
                    </w:rPr>
                    <w:t xml:space="preserve">* </w:t>
                  </w:r>
                  <w:r w:rsidRPr="0036551C">
                    <w:rPr>
                      <w:rFonts w:cs="Arial"/>
                      <w:b/>
                      <w:bCs/>
                      <w:sz w:val="18"/>
                      <w:szCs w:val="18"/>
                    </w:rPr>
                    <w:t>or unaudited if they are not required by Law</w:t>
                  </w:r>
                </w:p>
              </w:tc>
            </w:tr>
            <w:tr w:rsidR="0036551C" w:rsidRPr="0036551C" w14:paraId="4D653F55" w14:textId="77777777" w:rsidTr="00C90BF8">
              <w:trPr>
                <w:jc w:val="center"/>
              </w:trPr>
              <w:tc>
                <w:tcPr>
                  <w:tcW w:w="1377" w:type="dxa"/>
                  <w:tcMar>
                    <w:top w:w="0" w:type="dxa"/>
                    <w:left w:w="108" w:type="dxa"/>
                    <w:bottom w:w="0" w:type="dxa"/>
                    <w:right w:w="108" w:type="dxa"/>
                  </w:tcMar>
                  <w:hideMark/>
                </w:tcPr>
                <w:p w14:paraId="240CF08B" w14:textId="77777777" w:rsidR="00DB7535" w:rsidRPr="0036551C" w:rsidRDefault="00DB7535" w:rsidP="00C90BF8">
                  <w:pPr>
                    <w:rPr>
                      <w:rFonts w:cs="Arial"/>
                      <w:sz w:val="18"/>
                      <w:szCs w:val="18"/>
                      <w:lang w:eastAsia="en-GB"/>
                    </w:rPr>
                  </w:pPr>
                  <w:r w:rsidRPr="0036551C">
                    <w:rPr>
                      <w:rFonts w:cs="Arial"/>
                      <w:sz w:val="18"/>
                      <w:szCs w:val="18"/>
                      <w:lang w:eastAsia="en-GB"/>
                    </w:rPr>
                    <w:t>Contract Limit</w:t>
                  </w:r>
                </w:p>
              </w:tc>
              <w:tc>
                <w:tcPr>
                  <w:tcW w:w="3271" w:type="dxa"/>
                </w:tcPr>
                <w:p w14:paraId="1F74D6D8" w14:textId="77777777" w:rsidR="00DB7535" w:rsidRPr="0036551C" w:rsidRDefault="00DB7535" w:rsidP="00C90BF8">
                  <w:pPr>
                    <w:rPr>
                      <w:rFonts w:cs="Arial"/>
                      <w:sz w:val="18"/>
                      <w:szCs w:val="18"/>
                      <w:lang w:eastAsia="en-GB"/>
                    </w:rPr>
                  </w:pPr>
                  <w:r w:rsidRPr="0036551C">
                    <w:rPr>
                      <w:rFonts w:cs="Arial"/>
                      <w:sz w:val="18"/>
                      <w:szCs w:val="18"/>
                      <w:lang w:eastAsia="en-GB"/>
                    </w:rPr>
                    <w:t xml:space="preserve">Is used to understand how large the contract is compared to the annual revenue of a bidder for the contract. A larger number might suggest that the bidder can accommodate the contract more easily and be better able to deliver the contract. </w:t>
                  </w:r>
                </w:p>
              </w:tc>
              <w:tc>
                <w:tcPr>
                  <w:tcW w:w="3852" w:type="dxa"/>
                  <w:tcMar>
                    <w:top w:w="0" w:type="dxa"/>
                    <w:left w:w="108" w:type="dxa"/>
                    <w:bottom w:w="0" w:type="dxa"/>
                    <w:right w:w="108" w:type="dxa"/>
                  </w:tcMar>
                  <w:hideMark/>
                </w:tcPr>
                <w:p w14:paraId="6062E7D8" w14:textId="77777777" w:rsidR="00DB7535" w:rsidRPr="0036551C" w:rsidRDefault="00DB7535" w:rsidP="00C90BF8">
                  <w:pPr>
                    <w:rPr>
                      <w:rFonts w:cs="Arial"/>
                      <w:sz w:val="18"/>
                      <w:szCs w:val="18"/>
                      <w:lang w:eastAsia="en-GB"/>
                    </w:rPr>
                  </w:pPr>
                  <w:r w:rsidRPr="0036551C">
                    <w:rPr>
                      <w:rFonts w:cs="Arial"/>
                      <w:sz w:val="18"/>
                      <w:szCs w:val="18"/>
                      <w:lang w:eastAsia="en-GB"/>
                    </w:rPr>
                    <w:t>The current acceptable ratio for Southampton City Council is for the average turnover over the past two years to be at least 2 times the estimated contract value. Where the contract will exceed one year and where the contract value is expected to vary over time it is recommended that the highest anticipated annual contract value is utilised in the calculation.</w:t>
                  </w:r>
                </w:p>
              </w:tc>
            </w:tr>
            <w:tr w:rsidR="0036551C" w:rsidRPr="0036551C" w14:paraId="29758F33" w14:textId="77777777" w:rsidTr="00C90BF8">
              <w:trPr>
                <w:jc w:val="center"/>
              </w:trPr>
              <w:tc>
                <w:tcPr>
                  <w:tcW w:w="1377" w:type="dxa"/>
                  <w:tcMar>
                    <w:top w:w="0" w:type="dxa"/>
                    <w:left w:w="108" w:type="dxa"/>
                    <w:bottom w:w="0" w:type="dxa"/>
                    <w:right w:w="108" w:type="dxa"/>
                  </w:tcMar>
                  <w:hideMark/>
                </w:tcPr>
                <w:p w14:paraId="403B6F01" w14:textId="77777777" w:rsidR="00DB7535" w:rsidRPr="0036551C" w:rsidRDefault="00DB7535" w:rsidP="00C90BF8">
                  <w:pPr>
                    <w:rPr>
                      <w:rFonts w:cs="Arial"/>
                      <w:sz w:val="18"/>
                      <w:szCs w:val="18"/>
                      <w:lang w:eastAsia="en-GB"/>
                    </w:rPr>
                  </w:pPr>
                  <w:r w:rsidRPr="0036551C">
                    <w:rPr>
                      <w:rFonts w:cs="Arial"/>
                      <w:sz w:val="18"/>
                      <w:szCs w:val="18"/>
                      <w:lang w:eastAsia="en-GB"/>
                    </w:rPr>
                    <w:t>Current Ratio</w:t>
                  </w:r>
                </w:p>
              </w:tc>
              <w:tc>
                <w:tcPr>
                  <w:tcW w:w="3271" w:type="dxa"/>
                </w:tcPr>
                <w:p w14:paraId="431E4C02" w14:textId="77777777" w:rsidR="00DB7535" w:rsidRPr="0036551C" w:rsidRDefault="00DB7535" w:rsidP="00C90BF8">
                  <w:pPr>
                    <w:rPr>
                      <w:rFonts w:cs="Arial"/>
                      <w:sz w:val="18"/>
                      <w:szCs w:val="18"/>
                      <w:lang w:eastAsia="en-GB"/>
                    </w:rPr>
                  </w:pPr>
                  <w:r w:rsidRPr="0036551C">
                    <w:rPr>
                      <w:rFonts w:cs="Arial"/>
                      <w:sz w:val="18"/>
                      <w:szCs w:val="18"/>
                      <w:lang w:eastAsia="en-GB"/>
                    </w:rPr>
                    <w:t xml:space="preserve">Provides a measure of the firm's ability to meet its current debt obligations. It includes all current assets and current liabilities in its calculation. A high ratio would normally suggest that it can more easily meet its liabilities as they fall due. Conversely, a low ratio may raise doubts over its ability to meet its liabilities as they fall due. </w:t>
                  </w:r>
                </w:p>
              </w:tc>
              <w:tc>
                <w:tcPr>
                  <w:tcW w:w="3852" w:type="dxa"/>
                  <w:tcMar>
                    <w:top w:w="0" w:type="dxa"/>
                    <w:left w:w="108" w:type="dxa"/>
                    <w:bottom w:w="0" w:type="dxa"/>
                    <w:right w:w="108" w:type="dxa"/>
                  </w:tcMar>
                </w:tcPr>
                <w:p w14:paraId="7C56CFF9" w14:textId="77777777" w:rsidR="00DB7535" w:rsidRPr="0036551C" w:rsidRDefault="00DB7535" w:rsidP="00C90BF8">
                  <w:pPr>
                    <w:rPr>
                      <w:rFonts w:cs="Arial"/>
                      <w:sz w:val="18"/>
                      <w:szCs w:val="18"/>
                      <w:lang w:eastAsia="en-GB"/>
                    </w:rPr>
                  </w:pPr>
                  <w:r w:rsidRPr="0036551C">
                    <w:rPr>
                      <w:rFonts w:cs="Arial"/>
                      <w:sz w:val="18"/>
                      <w:szCs w:val="18"/>
                      <w:lang w:eastAsia="en-GB"/>
                    </w:rPr>
                    <w:t xml:space="preserve">A ratio below 1 will raise a </w:t>
                  </w:r>
                  <w:r w:rsidRPr="0036551C">
                    <w:rPr>
                      <w:rFonts w:cs="Arial"/>
                      <w:b/>
                      <w:bCs/>
                      <w:sz w:val="18"/>
                      <w:szCs w:val="18"/>
                      <w:lang w:eastAsia="en-GB"/>
                    </w:rPr>
                    <w:t xml:space="preserve">financial concern </w:t>
                  </w:r>
                  <w:r w:rsidRPr="0036551C">
                    <w:rPr>
                      <w:rFonts w:cs="Arial"/>
                      <w:sz w:val="18"/>
                      <w:szCs w:val="18"/>
                      <w:lang w:eastAsia="en-GB"/>
                    </w:rPr>
                    <w:t>as it will indicate that the current assets do not currently cover the company's short-term liabilities.</w:t>
                  </w:r>
                </w:p>
              </w:tc>
            </w:tr>
            <w:tr w:rsidR="0036551C" w:rsidRPr="0036551C" w14:paraId="62EBA9B2" w14:textId="77777777" w:rsidTr="00C90BF8">
              <w:trPr>
                <w:jc w:val="center"/>
              </w:trPr>
              <w:tc>
                <w:tcPr>
                  <w:tcW w:w="1377" w:type="dxa"/>
                  <w:tcMar>
                    <w:top w:w="0" w:type="dxa"/>
                    <w:left w:w="108" w:type="dxa"/>
                    <w:bottom w:w="0" w:type="dxa"/>
                    <w:right w:w="108" w:type="dxa"/>
                  </w:tcMar>
                  <w:hideMark/>
                </w:tcPr>
                <w:p w14:paraId="1E03683A" w14:textId="77777777" w:rsidR="00DB7535" w:rsidRPr="0036551C" w:rsidRDefault="00DB7535" w:rsidP="00C90BF8">
                  <w:pPr>
                    <w:rPr>
                      <w:rFonts w:cs="Arial"/>
                      <w:sz w:val="18"/>
                      <w:szCs w:val="18"/>
                      <w:lang w:eastAsia="en-GB"/>
                    </w:rPr>
                  </w:pPr>
                  <w:r w:rsidRPr="0036551C">
                    <w:rPr>
                      <w:rFonts w:cs="Arial"/>
                      <w:sz w:val="18"/>
                      <w:szCs w:val="18"/>
                      <w:lang w:eastAsia="en-GB"/>
                    </w:rPr>
                    <w:lastRenderedPageBreak/>
                    <w:t>Acid Test / Quick Ratio</w:t>
                  </w:r>
                </w:p>
              </w:tc>
              <w:tc>
                <w:tcPr>
                  <w:tcW w:w="3271" w:type="dxa"/>
                </w:tcPr>
                <w:p w14:paraId="03C2449A" w14:textId="77777777" w:rsidR="00DB7535" w:rsidRPr="0036551C" w:rsidRDefault="00DB7535" w:rsidP="00C90BF8">
                  <w:pPr>
                    <w:rPr>
                      <w:rFonts w:cs="Arial"/>
                      <w:sz w:val="18"/>
                      <w:szCs w:val="18"/>
                      <w:lang w:eastAsia="en-GB"/>
                    </w:rPr>
                  </w:pPr>
                  <w:r w:rsidRPr="0036551C">
                    <w:rPr>
                      <w:rFonts w:cs="Arial"/>
                      <w:sz w:val="18"/>
                      <w:szCs w:val="18"/>
                      <w:lang w:eastAsia="en-GB"/>
                    </w:rPr>
                    <w:t xml:space="preserve">Provides a measure of an entity's ability to 'quickly' meet its short-term liabilities. A similar ratio to the Current Ratio but this one excludes stock / inventories on the basis that it may not be possible to quickly turn this into cash to cover current liabilities. A high ratio would normally suggest that it can more easily meet its liabilities as they fall due. Conversely, a low ratio may raise doubts over its ability to meet its liabilities as they fall due. </w:t>
                  </w:r>
                </w:p>
              </w:tc>
              <w:tc>
                <w:tcPr>
                  <w:tcW w:w="3852" w:type="dxa"/>
                  <w:tcMar>
                    <w:top w:w="0" w:type="dxa"/>
                    <w:left w:w="108" w:type="dxa"/>
                    <w:bottom w:w="0" w:type="dxa"/>
                    <w:right w:w="108" w:type="dxa"/>
                  </w:tcMar>
                  <w:hideMark/>
                </w:tcPr>
                <w:p w14:paraId="4ECE7F04" w14:textId="77777777" w:rsidR="00DB7535" w:rsidRPr="0036551C" w:rsidRDefault="00DB7535" w:rsidP="00C90BF8">
                  <w:pPr>
                    <w:rPr>
                      <w:rFonts w:cs="Arial"/>
                      <w:sz w:val="18"/>
                      <w:szCs w:val="18"/>
                      <w:lang w:eastAsia="en-GB"/>
                    </w:rPr>
                  </w:pPr>
                  <w:r w:rsidRPr="0036551C">
                    <w:rPr>
                      <w:rFonts w:cs="Arial"/>
                      <w:sz w:val="18"/>
                      <w:szCs w:val="18"/>
                      <w:lang w:eastAsia="en-GB"/>
                    </w:rPr>
                    <w:t xml:space="preserve">A ratio below 1 will raise a </w:t>
                  </w:r>
                  <w:r w:rsidRPr="0036551C">
                    <w:rPr>
                      <w:rFonts w:cs="Arial"/>
                      <w:b/>
                      <w:bCs/>
                      <w:sz w:val="18"/>
                      <w:szCs w:val="18"/>
                      <w:lang w:eastAsia="en-GB"/>
                    </w:rPr>
                    <w:t>financial concern</w:t>
                  </w:r>
                  <w:r w:rsidRPr="0036551C">
                    <w:rPr>
                      <w:rFonts w:cs="Arial"/>
                      <w:sz w:val="18"/>
                      <w:szCs w:val="18"/>
                      <w:lang w:eastAsia="en-GB"/>
                    </w:rPr>
                    <w:t xml:space="preserve"> as it indicates that the company's assets, excluding stock / inventories, do not currently cover their short-term liabilities.</w:t>
                  </w:r>
                </w:p>
              </w:tc>
            </w:tr>
            <w:tr w:rsidR="0036551C" w:rsidRPr="0036551C" w14:paraId="57BC137F" w14:textId="77777777" w:rsidTr="00C90BF8">
              <w:trPr>
                <w:jc w:val="center"/>
              </w:trPr>
              <w:tc>
                <w:tcPr>
                  <w:tcW w:w="1377" w:type="dxa"/>
                  <w:tcMar>
                    <w:top w:w="0" w:type="dxa"/>
                    <w:left w:w="108" w:type="dxa"/>
                    <w:bottom w:w="0" w:type="dxa"/>
                    <w:right w:w="108" w:type="dxa"/>
                  </w:tcMar>
                  <w:hideMark/>
                </w:tcPr>
                <w:p w14:paraId="05DA0B6D" w14:textId="77777777" w:rsidR="00DB7535" w:rsidRPr="0036551C" w:rsidRDefault="00DB7535" w:rsidP="00C90BF8">
                  <w:pPr>
                    <w:rPr>
                      <w:rFonts w:cs="Arial"/>
                      <w:sz w:val="18"/>
                      <w:szCs w:val="18"/>
                      <w:lang w:eastAsia="en-GB"/>
                    </w:rPr>
                  </w:pPr>
                  <w:r w:rsidRPr="0036551C">
                    <w:rPr>
                      <w:rFonts w:cs="Arial"/>
                      <w:sz w:val="18"/>
                      <w:szCs w:val="18"/>
                      <w:lang w:eastAsia="en-GB"/>
                    </w:rPr>
                    <w:t>Interest Cover</w:t>
                  </w:r>
                </w:p>
              </w:tc>
              <w:tc>
                <w:tcPr>
                  <w:tcW w:w="3271" w:type="dxa"/>
                </w:tcPr>
                <w:p w14:paraId="18F50E72" w14:textId="77777777" w:rsidR="00DB7535" w:rsidRPr="0036551C" w:rsidRDefault="00DB7535" w:rsidP="00C90BF8">
                  <w:pPr>
                    <w:rPr>
                      <w:rFonts w:cs="Arial"/>
                      <w:sz w:val="18"/>
                      <w:szCs w:val="18"/>
                      <w:lang w:eastAsia="en-GB"/>
                    </w:rPr>
                  </w:pPr>
                  <w:r w:rsidRPr="0036551C">
                    <w:rPr>
                      <w:rFonts w:cs="Arial"/>
                      <w:sz w:val="18"/>
                      <w:szCs w:val="18"/>
                      <w:lang w:eastAsia="en-GB"/>
                    </w:rPr>
                    <w:t>Measures how easily an entity can pay interest on its debt out of the profits it generates from its operations, and therefore provides a measure of the entity's solvency. A higher number would normally indicate that the entity is better able to service interest on its debt, and/or is more likely to be able to borrow additional money if required. Conversely, a low figure may raise doubts over an entity's ability to service the interest on its existing debt.</w:t>
                  </w:r>
                </w:p>
              </w:tc>
              <w:tc>
                <w:tcPr>
                  <w:tcW w:w="3852" w:type="dxa"/>
                  <w:tcMar>
                    <w:top w:w="0" w:type="dxa"/>
                    <w:left w:w="108" w:type="dxa"/>
                    <w:bottom w:w="0" w:type="dxa"/>
                    <w:right w:w="108" w:type="dxa"/>
                  </w:tcMar>
                  <w:hideMark/>
                </w:tcPr>
                <w:p w14:paraId="0C37E796" w14:textId="77777777" w:rsidR="00DB7535" w:rsidRPr="0036551C" w:rsidRDefault="00DB7535" w:rsidP="00C90BF8">
                  <w:pPr>
                    <w:rPr>
                      <w:rFonts w:cs="Arial"/>
                      <w:sz w:val="18"/>
                      <w:szCs w:val="18"/>
                      <w:lang w:eastAsia="en-GB"/>
                    </w:rPr>
                  </w:pPr>
                  <w:r w:rsidRPr="0036551C">
                    <w:rPr>
                      <w:rFonts w:cs="Arial"/>
                      <w:sz w:val="18"/>
                      <w:szCs w:val="18"/>
                      <w:lang w:eastAsia="en-GB"/>
                    </w:rPr>
                    <w:t xml:space="preserve">A ratio below 1.5 will raise a </w:t>
                  </w:r>
                  <w:r w:rsidRPr="0036551C">
                    <w:rPr>
                      <w:rFonts w:cs="Arial"/>
                      <w:b/>
                      <w:bCs/>
                      <w:sz w:val="18"/>
                      <w:szCs w:val="18"/>
                      <w:lang w:eastAsia="en-GB"/>
                    </w:rPr>
                    <w:t>financial concern</w:t>
                  </w:r>
                  <w:r w:rsidRPr="0036551C">
                    <w:rPr>
                      <w:rFonts w:cs="Arial"/>
                      <w:sz w:val="18"/>
                      <w:szCs w:val="18"/>
                      <w:lang w:eastAsia="en-GB"/>
                    </w:rPr>
                    <w:t xml:space="preserve"> </w:t>
                  </w:r>
                </w:p>
              </w:tc>
            </w:tr>
            <w:tr w:rsidR="0036551C" w:rsidRPr="0036551C" w14:paraId="66130F3A" w14:textId="77777777" w:rsidTr="00C90BF8">
              <w:trPr>
                <w:jc w:val="center"/>
              </w:trPr>
              <w:tc>
                <w:tcPr>
                  <w:tcW w:w="1377" w:type="dxa"/>
                  <w:tcMar>
                    <w:top w:w="0" w:type="dxa"/>
                    <w:left w:w="108" w:type="dxa"/>
                    <w:bottom w:w="0" w:type="dxa"/>
                    <w:right w:w="108" w:type="dxa"/>
                  </w:tcMar>
                  <w:hideMark/>
                </w:tcPr>
                <w:p w14:paraId="6544DD34" w14:textId="77777777" w:rsidR="00DB7535" w:rsidRPr="0036551C" w:rsidRDefault="00DB7535" w:rsidP="00C90BF8">
                  <w:pPr>
                    <w:rPr>
                      <w:rFonts w:cs="Arial"/>
                      <w:sz w:val="18"/>
                      <w:szCs w:val="18"/>
                      <w:lang w:eastAsia="en-GB"/>
                    </w:rPr>
                  </w:pPr>
                  <w:r w:rsidRPr="0036551C">
                    <w:rPr>
                      <w:rFonts w:cs="Arial"/>
                      <w:sz w:val="18"/>
                      <w:szCs w:val="18"/>
                      <w:lang w:eastAsia="en-GB"/>
                    </w:rPr>
                    <w:t>Gearing Ratio</w:t>
                  </w:r>
                </w:p>
              </w:tc>
              <w:tc>
                <w:tcPr>
                  <w:tcW w:w="3271" w:type="dxa"/>
                </w:tcPr>
                <w:p w14:paraId="1DE70D94" w14:textId="77777777" w:rsidR="00DB7535" w:rsidRPr="0036551C" w:rsidRDefault="00DB7535" w:rsidP="00C90BF8">
                  <w:pPr>
                    <w:rPr>
                      <w:rFonts w:cs="Arial"/>
                      <w:sz w:val="18"/>
                      <w:szCs w:val="18"/>
                      <w:lang w:eastAsia="en-GB"/>
                    </w:rPr>
                  </w:pPr>
                  <w:r w:rsidRPr="0036551C">
                    <w:rPr>
                      <w:rFonts w:cs="Arial"/>
                      <w:sz w:val="18"/>
                      <w:szCs w:val="18"/>
                      <w:lang w:eastAsia="en-GB"/>
                    </w:rPr>
                    <w:t xml:space="preserve">Measures the proportion of debt held by the company compared to equity. This ratio is an indicator of financial risk associated with the company. If a company has too much debt compared to its equity, it could fall into financial distress. A high Gearing Ratio means the company has a larger proportion of debt compared to equity. Conversely, a low gearing ratio means that the company has a small proportion of debt compared to equity. </w:t>
                  </w:r>
                </w:p>
              </w:tc>
              <w:tc>
                <w:tcPr>
                  <w:tcW w:w="3852" w:type="dxa"/>
                  <w:tcMar>
                    <w:top w:w="0" w:type="dxa"/>
                    <w:left w:w="108" w:type="dxa"/>
                    <w:bottom w:w="0" w:type="dxa"/>
                    <w:right w:w="108" w:type="dxa"/>
                  </w:tcMar>
                  <w:hideMark/>
                </w:tcPr>
                <w:p w14:paraId="440099A4" w14:textId="77777777" w:rsidR="00DB7535" w:rsidRPr="0036551C" w:rsidRDefault="00DB7535" w:rsidP="00C90BF8">
                  <w:pPr>
                    <w:rPr>
                      <w:rFonts w:cs="Arial"/>
                      <w:sz w:val="18"/>
                      <w:szCs w:val="18"/>
                      <w:lang w:eastAsia="en-GB"/>
                    </w:rPr>
                  </w:pPr>
                  <w:r w:rsidRPr="0036551C">
                    <w:rPr>
                      <w:rFonts w:cs="Arial"/>
                      <w:sz w:val="18"/>
                      <w:szCs w:val="18"/>
                      <w:lang w:eastAsia="en-GB"/>
                    </w:rPr>
                    <w:t xml:space="preserve">A ratio above 1 will raise a </w:t>
                  </w:r>
                  <w:r w:rsidRPr="0036551C">
                    <w:rPr>
                      <w:rFonts w:cs="Arial"/>
                      <w:b/>
                      <w:bCs/>
                      <w:sz w:val="18"/>
                      <w:szCs w:val="18"/>
                      <w:lang w:eastAsia="en-GB"/>
                    </w:rPr>
                    <w:t xml:space="preserve">financial concern </w:t>
                  </w:r>
                  <w:r w:rsidRPr="0036551C">
                    <w:rPr>
                      <w:rFonts w:cs="Arial"/>
                      <w:sz w:val="18"/>
                      <w:szCs w:val="18"/>
                      <w:lang w:eastAsia="en-GB"/>
                    </w:rPr>
                    <w:t>as it indicates a high level of debt in the company compared to equity.</w:t>
                  </w:r>
                </w:p>
              </w:tc>
            </w:tr>
            <w:tr w:rsidR="0036551C" w:rsidRPr="0036551C" w14:paraId="7EC47710" w14:textId="77777777" w:rsidTr="00C90BF8">
              <w:trPr>
                <w:jc w:val="center"/>
              </w:trPr>
              <w:tc>
                <w:tcPr>
                  <w:tcW w:w="1377" w:type="dxa"/>
                  <w:tcMar>
                    <w:top w:w="0" w:type="dxa"/>
                    <w:left w:w="108" w:type="dxa"/>
                    <w:bottom w:w="0" w:type="dxa"/>
                    <w:right w:w="108" w:type="dxa"/>
                  </w:tcMar>
                  <w:hideMark/>
                </w:tcPr>
                <w:p w14:paraId="043C1E6F" w14:textId="77777777" w:rsidR="00DB7535" w:rsidRPr="0036551C" w:rsidRDefault="00DB7535" w:rsidP="00C90BF8">
                  <w:pPr>
                    <w:rPr>
                      <w:rFonts w:cs="Arial"/>
                      <w:sz w:val="18"/>
                      <w:szCs w:val="18"/>
                      <w:lang w:eastAsia="en-GB"/>
                    </w:rPr>
                  </w:pPr>
                  <w:r w:rsidRPr="0036551C">
                    <w:rPr>
                      <w:rFonts w:cs="Arial"/>
                      <w:sz w:val="18"/>
                      <w:szCs w:val="18"/>
                      <w:lang w:eastAsia="en-GB"/>
                    </w:rPr>
                    <w:t>Profit in the last two years</w:t>
                  </w:r>
                </w:p>
              </w:tc>
              <w:tc>
                <w:tcPr>
                  <w:tcW w:w="3271" w:type="dxa"/>
                </w:tcPr>
                <w:p w14:paraId="11682D31" w14:textId="77777777" w:rsidR="00DB7535" w:rsidRPr="0036551C" w:rsidRDefault="00DB7535" w:rsidP="00C90BF8">
                  <w:pPr>
                    <w:rPr>
                      <w:rFonts w:cs="Arial"/>
                      <w:sz w:val="18"/>
                      <w:szCs w:val="18"/>
                      <w:lang w:eastAsia="en-GB"/>
                    </w:rPr>
                  </w:pPr>
                  <w:r w:rsidRPr="0036551C">
                    <w:rPr>
                      <w:rFonts w:cs="Arial"/>
                      <w:sz w:val="18"/>
                      <w:szCs w:val="18"/>
                      <w:lang w:eastAsia="en-GB"/>
                    </w:rPr>
                    <w:t>This calculation checks whether a profit has been made in both years. A negative figure against this measurement will indicate a loss and will raise a financial concern.</w:t>
                  </w:r>
                </w:p>
              </w:tc>
              <w:tc>
                <w:tcPr>
                  <w:tcW w:w="3852" w:type="dxa"/>
                  <w:tcMar>
                    <w:top w:w="0" w:type="dxa"/>
                    <w:left w:w="108" w:type="dxa"/>
                    <w:bottom w:w="0" w:type="dxa"/>
                    <w:right w:w="108" w:type="dxa"/>
                  </w:tcMar>
                </w:tcPr>
                <w:p w14:paraId="649A725C" w14:textId="77777777" w:rsidR="00DB7535" w:rsidRPr="0036551C" w:rsidRDefault="00DB7535" w:rsidP="00C90BF8">
                  <w:pPr>
                    <w:rPr>
                      <w:rFonts w:cs="Arial"/>
                      <w:sz w:val="18"/>
                      <w:szCs w:val="18"/>
                      <w:lang w:eastAsia="en-GB"/>
                    </w:rPr>
                  </w:pPr>
                  <w:r w:rsidRPr="0036551C">
                    <w:rPr>
                      <w:rFonts w:cs="Arial"/>
                      <w:sz w:val="18"/>
                      <w:szCs w:val="18"/>
                      <w:lang w:eastAsia="en-GB"/>
                    </w:rPr>
                    <w:t>A tenderer’s organisation has reported a loss in one or both of the past two years</w:t>
                  </w:r>
                </w:p>
                <w:p w14:paraId="14223128" w14:textId="77777777" w:rsidR="00DB7535" w:rsidRPr="0036551C" w:rsidRDefault="00DB7535" w:rsidP="00C90BF8">
                  <w:pPr>
                    <w:rPr>
                      <w:rFonts w:cs="Arial"/>
                      <w:sz w:val="18"/>
                      <w:szCs w:val="18"/>
                      <w:lang w:eastAsia="en-GB"/>
                    </w:rPr>
                  </w:pPr>
                </w:p>
              </w:tc>
            </w:tr>
            <w:tr w:rsidR="0036551C" w:rsidRPr="0036551C" w14:paraId="0080A039" w14:textId="77777777" w:rsidTr="00C90BF8">
              <w:trPr>
                <w:jc w:val="center"/>
              </w:trPr>
              <w:tc>
                <w:tcPr>
                  <w:tcW w:w="1377" w:type="dxa"/>
                  <w:tcMar>
                    <w:top w:w="0" w:type="dxa"/>
                    <w:left w:w="108" w:type="dxa"/>
                    <w:bottom w:w="0" w:type="dxa"/>
                    <w:right w:w="108" w:type="dxa"/>
                  </w:tcMar>
                  <w:hideMark/>
                </w:tcPr>
                <w:p w14:paraId="52188F1B" w14:textId="77777777" w:rsidR="00DB7535" w:rsidRPr="0036551C" w:rsidRDefault="00DB7535" w:rsidP="00C90BF8">
                  <w:pPr>
                    <w:rPr>
                      <w:rFonts w:cs="Arial"/>
                      <w:sz w:val="18"/>
                      <w:szCs w:val="18"/>
                      <w:lang w:eastAsia="en-GB"/>
                    </w:rPr>
                  </w:pPr>
                  <w:r w:rsidRPr="0036551C">
                    <w:rPr>
                      <w:rFonts w:cs="Arial"/>
                      <w:sz w:val="18"/>
                      <w:szCs w:val="18"/>
                      <w:lang w:eastAsia="en-GB"/>
                    </w:rPr>
                    <w:t>Net worth in the last two years</w:t>
                  </w:r>
                </w:p>
              </w:tc>
              <w:tc>
                <w:tcPr>
                  <w:tcW w:w="3271" w:type="dxa"/>
                </w:tcPr>
                <w:p w14:paraId="1336E709" w14:textId="77777777" w:rsidR="00DB7535" w:rsidRPr="0036551C" w:rsidRDefault="00DB7535" w:rsidP="00C90BF8">
                  <w:pPr>
                    <w:rPr>
                      <w:rFonts w:cs="Arial"/>
                      <w:sz w:val="18"/>
                      <w:szCs w:val="18"/>
                      <w:lang w:eastAsia="en-GB"/>
                    </w:rPr>
                  </w:pPr>
                  <w:r w:rsidRPr="0036551C">
                    <w:rPr>
                      <w:rFonts w:cs="Arial"/>
                      <w:sz w:val="18"/>
                      <w:szCs w:val="18"/>
                      <w:lang w:eastAsia="en-GB"/>
                    </w:rPr>
                    <w:t xml:space="preserve">Is the value of the assets a company owns less the liabilities they owe. This calculation checks whether the net worth has been positive in both years. </w:t>
                  </w:r>
                </w:p>
              </w:tc>
              <w:tc>
                <w:tcPr>
                  <w:tcW w:w="3852" w:type="dxa"/>
                  <w:tcMar>
                    <w:top w:w="0" w:type="dxa"/>
                    <w:left w:w="108" w:type="dxa"/>
                    <w:bottom w:w="0" w:type="dxa"/>
                    <w:right w:w="108" w:type="dxa"/>
                  </w:tcMar>
                  <w:hideMark/>
                </w:tcPr>
                <w:p w14:paraId="3C4A1126" w14:textId="77777777" w:rsidR="00DB7535" w:rsidRPr="0036551C" w:rsidRDefault="00DB7535" w:rsidP="00C90BF8">
                  <w:pPr>
                    <w:rPr>
                      <w:rFonts w:cs="Arial"/>
                      <w:sz w:val="18"/>
                      <w:szCs w:val="18"/>
                      <w:lang w:eastAsia="en-GB"/>
                    </w:rPr>
                  </w:pPr>
                  <w:r w:rsidRPr="0036551C">
                    <w:rPr>
                      <w:rFonts w:cs="Arial"/>
                      <w:sz w:val="18"/>
                      <w:szCs w:val="18"/>
                      <w:lang w:eastAsia="en-GB"/>
                    </w:rPr>
                    <w:t xml:space="preserve">If a company has a negative net worth in one or both of the past two years, this will raise a </w:t>
                  </w:r>
                  <w:r w:rsidRPr="0036551C">
                    <w:rPr>
                      <w:rFonts w:cs="Arial"/>
                      <w:b/>
                      <w:bCs/>
                      <w:sz w:val="18"/>
                      <w:szCs w:val="18"/>
                      <w:lang w:eastAsia="en-GB"/>
                    </w:rPr>
                    <w:t>financial concern</w:t>
                  </w:r>
                  <w:r w:rsidRPr="0036551C">
                    <w:rPr>
                      <w:rFonts w:cs="Arial"/>
                      <w:sz w:val="18"/>
                      <w:szCs w:val="18"/>
                      <w:lang w:eastAsia="en-GB"/>
                    </w:rPr>
                    <w:t xml:space="preserve"> as their liabilities could be greater than their assets.</w:t>
                  </w:r>
                </w:p>
              </w:tc>
            </w:tr>
          </w:tbl>
          <w:p w14:paraId="618F4DC6" w14:textId="77777777" w:rsidR="00DB7535" w:rsidRPr="0036551C" w:rsidRDefault="00DB7535" w:rsidP="00C90BF8">
            <w:pPr>
              <w:spacing w:before="120" w:after="120"/>
              <w:jc w:val="both"/>
              <w:rPr>
                <w:rFonts w:cs="Arial"/>
                <w:sz w:val="18"/>
                <w:szCs w:val="18"/>
              </w:rPr>
            </w:pPr>
            <w:r w:rsidRPr="0036551C">
              <w:rPr>
                <w:rFonts w:cs="Arial"/>
                <w:sz w:val="18"/>
                <w:szCs w:val="18"/>
              </w:rPr>
              <w:t>Where the financial assessment mechanism set out above results in a financial concern, the Council may, at its discretion, seek further information and explanation before elimination from the procurement process.</w:t>
            </w:r>
          </w:p>
          <w:p w14:paraId="51A77F12" w14:textId="77777777" w:rsidR="00DB7535" w:rsidRPr="0036551C" w:rsidRDefault="00DB7535" w:rsidP="00C90BF8">
            <w:pPr>
              <w:spacing w:before="120" w:after="120"/>
              <w:jc w:val="both"/>
              <w:rPr>
                <w:rFonts w:cs="Arial"/>
                <w:sz w:val="18"/>
                <w:szCs w:val="18"/>
              </w:rPr>
            </w:pPr>
            <w:r w:rsidRPr="0036551C">
              <w:rPr>
                <w:rFonts w:cs="Arial"/>
                <w:sz w:val="18"/>
                <w:szCs w:val="18"/>
              </w:rPr>
              <w:t xml:space="preserve">Risk mitigations will be proportionate to the risk identified and the criticality of the contract, such as insurance, guarantees and bonds. </w:t>
            </w:r>
          </w:p>
          <w:p w14:paraId="21C2A830" w14:textId="77777777" w:rsidR="00DB7535" w:rsidRPr="0036551C" w:rsidRDefault="00DB7535" w:rsidP="00C90BF8">
            <w:pPr>
              <w:spacing w:before="120" w:after="120"/>
              <w:jc w:val="both"/>
              <w:rPr>
                <w:rFonts w:cs="Arial"/>
                <w:sz w:val="18"/>
                <w:szCs w:val="18"/>
              </w:rPr>
            </w:pPr>
            <w:r w:rsidRPr="0036551C">
              <w:rPr>
                <w:rFonts w:cs="Arial"/>
                <w:sz w:val="18"/>
                <w:szCs w:val="18"/>
              </w:rPr>
              <w:lastRenderedPageBreak/>
              <w:t>In the event that the preferred supplier does not meet the Council’s financial risk assessment and is unable to provide mitigations to the satisfaction of the Council, the supplier will be excluded from the process and the Council will approach the next highest-ranking supplier.</w:t>
            </w:r>
          </w:p>
          <w:p w14:paraId="43BAFA53" w14:textId="77777777" w:rsidR="00DB7535" w:rsidRPr="0036551C" w:rsidRDefault="00DB7535" w:rsidP="00C90BF8">
            <w:pPr>
              <w:spacing w:before="120" w:after="120"/>
              <w:jc w:val="both"/>
              <w:rPr>
                <w:rFonts w:cs="Arial"/>
                <w:sz w:val="18"/>
                <w:szCs w:val="18"/>
              </w:rPr>
            </w:pPr>
            <w:r w:rsidRPr="0036551C">
              <w:rPr>
                <w:rFonts w:cs="Arial"/>
                <w:sz w:val="18"/>
                <w:szCs w:val="18"/>
              </w:rPr>
              <w:t>Where a potential supplier has indicated that they are relying on another supplier to act as guarantor (associated persons), this assessment shall be carried out on them. If they fail to meet the minimum requirements, the potential supplier will be required to replace the guarantor (associated persons). The timescales given for this will be at the discretion of the Council. If a replacement cannot be provided within the required timescales, the potential supplier will be excluded from the process.</w:t>
            </w:r>
          </w:p>
        </w:tc>
      </w:tr>
      <w:tr w:rsidR="00DB7535" w:rsidRPr="007078B1" w14:paraId="67F4C9C2" w14:textId="77777777" w:rsidTr="00C90BF8">
        <w:trPr>
          <w:jc w:val="center"/>
        </w:trPr>
        <w:tc>
          <w:tcPr>
            <w:tcW w:w="2016" w:type="dxa"/>
          </w:tcPr>
          <w:p w14:paraId="74535D07" w14:textId="77777777" w:rsidR="00DB7535" w:rsidRPr="0036551C" w:rsidRDefault="00DB7535" w:rsidP="00C90BF8">
            <w:pPr>
              <w:spacing w:before="120" w:after="120"/>
              <w:rPr>
                <w:rFonts w:cs="Arial"/>
                <w:sz w:val="18"/>
                <w:szCs w:val="18"/>
              </w:rPr>
            </w:pPr>
            <w:r w:rsidRPr="0036551C">
              <w:rPr>
                <w:rFonts w:cs="Arial"/>
                <w:sz w:val="18"/>
                <w:szCs w:val="18"/>
              </w:rPr>
              <w:lastRenderedPageBreak/>
              <w:t xml:space="preserve">Insurance </w:t>
            </w:r>
          </w:p>
          <w:p w14:paraId="3D24C077" w14:textId="77777777" w:rsidR="00DB7535" w:rsidRPr="0036551C" w:rsidRDefault="00DB7535" w:rsidP="00C90BF8">
            <w:pPr>
              <w:spacing w:before="120" w:after="120"/>
              <w:rPr>
                <w:rFonts w:cs="Arial"/>
                <w:sz w:val="18"/>
                <w:szCs w:val="18"/>
                <w:highlight w:val="green"/>
              </w:rPr>
            </w:pPr>
            <w:r w:rsidRPr="0036551C">
              <w:rPr>
                <w:rFonts w:cs="Arial"/>
                <w:sz w:val="18"/>
                <w:szCs w:val="18"/>
              </w:rPr>
              <w:t>(Question 15)</w:t>
            </w:r>
          </w:p>
        </w:tc>
        <w:tc>
          <w:tcPr>
            <w:tcW w:w="7180" w:type="dxa"/>
            <w:vAlign w:val="center"/>
          </w:tcPr>
          <w:p w14:paraId="45F876DD" w14:textId="77777777" w:rsidR="00DB7535" w:rsidRPr="0036551C" w:rsidRDefault="00DB7535" w:rsidP="00C90BF8">
            <w:pPr>
              <w:spacing w:before="120" w:after="120"/>
              <w:jc w:val="both"/>
              <w:rPr>
                <w:rFonts w:cs="Arial"/>
                <w:sz w:val="18"/>
                <w:szCs w:val="18"/>
              </w:rPr>
            </w:pPr>
            <w:r w:rsidRPr="0036551C">
              <w:rPr>
                <w:rFonts w:cs="Arial"/>
                <w:sz w:val="18"/>
                <w:szCs w:val="18"/>
              </w:rPr>
              <w:t>Potential suppliers are required to confirm whether they already have, or can commit to obtain, prior to the commencement of the contract, the required levels of insurance cover. If a potential supplier does not commit to the Council’s the required levels of insurance, the potential supplier will be excluded from the process.</w:t>
            </w:r>
          </w:p>
        </w:tc>
      </w:tr>
      <w:tr w:rsidR="00DB7535" w:rsidRPr="007078B1" w14:paraId="05A40C0B" w14:textId="77777777" w:rsidTr="00C90BF8">
        <w:trPr>
          <w:jc w:val="center"/>
        </w:trPr>
        <w:tc>
          <w:tcPr>
            <w:tcW w:w="9196" w:type="dxa"/>
            <w:gridSpan w:val="2"/>
          </w:tcPr>
          <w:p w14:paraId="34ED10A3" w14:textId="77777777" w:rsidR="00DB7535" w:rsidRPr="0036551C" w:rsidRDefault="00DB7535" w:rsidP="00C90BF8">
            <w:pPr>
              <w:spacing w:before="120" w:after="120"/>
              <w:jc w:val="center"/>
              <w:rPr>
                <w:rFonts w:cs="Arial"/>
                <w:b/>
                <w:bCs/>
                <w:sz w:val="18"/>
                <w:highlight w:val="yellow"/>
              </w:rPr>
            </w:pPr>
            <w:r w:rsidRPr="0036551C">
              <w:rPr>
                <w:rFonts w:cs="Arial"/>
                <w:b/>
                <w:bCs/>
                <w:sz w:val="18"/>
              </w:rPr>
              <w:t>Legal Capacity</w:t>
            </w:r>
          </w:p>
        </w:tc>
      </w:tr>
      <w:tr w:rsidR="00DB7535" w:rsidRPr="007078B1" w14:paraId="11D22F15" w14:textId="77777777" w:rsidTr="00C90BF8">
        <w:trPr>
          <w:jc w:val="center"/>
        </w:trPr>
        <w:tc>
          <w:tcPr>
            <w:tcW w:w="2016" w:type="dxa"/>
          </w:tcPr>
          <w:p w14:paraId="20276031" w14:textId="77777777" w:rsidR="00DB7535" w:rsidRPr="0036551C" w:rsidRDefault="00DB7535" w:rsidP="00C90BF8">
            <w:pPr>
              <w:spacing w:before="120" w:after="120"/>
              <w:rPr>
                <w:rFonts w:cs="Arial"/>
                <w:sz w:val="18"/>
                <w:szCs w:val="18"/>
              </w:rPr>
            </w:pPr>
            <w:r w:rsidRPr="0036551C">
              <w:rPr>
                <w:rFonts w:cs="Arial"/>
                <w:sz w:val="18"/>
                <w:szCs w:val="18"/>
              </w:rPr>
              <w:t>UK General Data Protection Regulation</w:t>
            </w:r>
          </w:p>
          <w:p w14:paraId="21A1FA0A" w14:textId="33DB389B" w:rsidR="00DB7535" w:rsidRPr="0036551C" w:rsidRDefault="00DB7535" w:rsidP="00C90BF8">
            <w:pPr>
              <w:spacing w:before="120" w:after="120"/>
              <w:rPr>
                <w:rFonts w:cs="Arial"/>
                <w:sz w:val="18"/>
                <w:szCs w:val="18"/>
              </w:rPr>
            </w:pPr>
            <w:r w:rsidRPr="0036551C">
              <w:rPr>
                <w:rFonts w:cs="Arial"/>
                <w:sz w:val="18"/>
                <w:szCs w:val="18"/>
              </w:rPr>
              <w:t>(Question</w:t>
            </w:r>
            <w:r w:rsidR="00167DD9">
              <w:rPr>
                <w:rFonts w:cs="Arial"/>
                <w:sz w:val="18"/>
                <w:szCs w:val="18"/>
              </w:rPr>
              <w:t xml:space="preserve"> 16</w:t>
            </w:r>
            <w:r w:rsidRPr="0036551C">
              <w:rPr>
                <w:rFonts w:cs="Arial"/>
                <w:sz w:val="18"/>
                <w:szCs w:val="18"/>
              </w:rPr>
              <w:t>)</w:t>
            </w:r>
          </w:p>
        </w:tc>
        <w:tc>
          <w:tcPr>
            <w:tcW w:w="7180" w:type="dxa"/>
            <w:vAlign w:val="center"/>
          </w:tcPr>
          <w:p w14:paraId="5E021AFC" w14:textId="77777777" w:rsidR="00DB7535" w:rsidRPr="0036551C" w:rsidRDefault="00DB7535" w:rsidP="00C90BF8">
            <w:pPr>
              <w:spacing w:before="120" w:after="120"/>
              <w:jc w:val="both"/>
              <w:rPr>
                <w:rFonts w:cs="Arial"/>
                <w:sz w:val="18"/>
              </w:rPr>
            </w:pPr>
            <w:r w:rsidRPr="0036551C">
              <w:rPr>
                <w:rFonts w:cs="Arial"/>
                <w:sz w:val="18"/>
                <w:szCs w:val="18"/>
              </w:rPr>
              <w:t>Potential</w:t>
            </w:r>
            <w:r w:rsidRPr="0036551C">
              <w:rPr>
                <w:rFonts w:cs="Arial"/>
                <w:sz w:val="18"/>
              </w:rPr>
              <w:t xml:space="preserve"> suppliers will need to demonstrate that they have the technical facilities and measures (including systems and processes) in place, or will have in place by contract award, to ensure compliance with the UK General Data Protection Regulation and to ensure the protection of the rights of data subjects. If a Potential Supplier is unable to demonstrate this, the </w:t>
            </w:r>
            <w:r w:rsidRPr="0036551C">
              <w:rPr>
                <w:rFonts w:cs="Arial"/>
                <w:sz w:val="18"/>
                <w:szCs w:val="18"/>
              </w:rPr>
              <w:t>potential</w:t>
            </w:r>
            <w:r w:rsidRPr="0036551C">
              <w:rPr>
                <w:rFonts w:cs="Arial"/>
                <w:sz w:val="18"/>
              </w:rPr>
              <w:t xml:space="preserve"> supplier will be excluded from the process.</w:t>
            </w:r>
          </w:p>
        </w:tc>
      </w:tr>
      <w:tr w:rsidR="00DB7535" w:rsidRPr="007078B1" w14:paraId="0954B05C" w14:textId="77777777" w:rsidTr="00C90BF8">
        <w:trPr>
          <w:jc w:val="center"/>
        </w:trPr>
        <w:tc>
          <w:tcPr>
            <w:tcW w:w="9196" w:type="dxa"/>
            <w:gridSpan w:val="2"/>
          </w:tcPr>
          <w:p w14:paraId="476503EF" w14:textId="77777777" w:rsidR="00DB7535" w:rsidRPr="0036551C" w:rsidRDefault="00DB7535" w:rsidP="00C90BF8">
            <w:pPr>
              <w:spacing w:before="120" w:after="120"/>
              <w:jc w:val="center"/>
              <w:rPr>
                <w:rFonts w:cs="Arial"/>
                <w:b/>
                <w:bCs/>
                <w:sz w:val="18"/>
              </w:rPr>
            </w:pPr>
            <w:r w:rsidRPr="0036551C">
              <w:rPr>
                <w:rFonts w:cs="Arial"/>
                <w:b/>
                <w:bCs/>
                <w:sz w:val="18"/>
              </w:rPr>
              <w:t>Technical Ability</w:t>
            </w:r>
          </w:p>
        </w:tc>
      </w:tr>
      <w:tr w:rsidR="00DB7535" w:rsidRPr="007078B1" w14:paraId="0A247DB9" w14:textId="77777777" w:rsidTr="00C90BF8">
        <w:trPr>
          <w:jc w:val="center"/>
        </w:trPr>
        <w:tc>
          <w:tcPr>
            <w:tcW w:w="2016" w:type="dxa"/>
          </w:tcPr>
          <w:p w14:paraId="10FE664F" w14:textId="77777777" w:rsidR="00DB7535" w:rsidRPr="0036551C" w:rsidRDefault="00DB7535" w:rsidP="00C90BF8">
            <w:pPr>
              <w:spacing w:before="120" w:after="120"/>
              <w:rPr>
                <w:rFonts w:cs="Arial"/>
                <w:sz w:val="18"/>
                <w:szCs w:val="18"/>
              </w:rPr>
            </w:pPr>
            <w:r w:rsidRPr="0036551C">
              <w:rPr>
                <w:rFonts w:cs="Arial"/>
                <w:sz w:val="18"/>
                <w:szCs w:val="18"/>
              </w:rPr>
              <w:t>Relevant experience and contract examples</w:t>
            </w:r>
          </w:p>
          <w:p w14:paraId="59637515" w14:textId="79724459" w:rsidR="00DB7535" w:rsidRPr="0036551C" w:rsidRDefault="00DB7535" w:rsidP="00C90BF8">
            <w:pPr>
              <w:spacing w:before="120" w:after="120"/>
              <w:rPr>
                <w:rFonts w:cs="Arial"/>
                <w:sz w:val="18"/>
                <w:szCs w:val="18"/>
              </w:rPr>
            </w:pPr>
            <w:r w:rsidRPr="0036551C">
              <w:rPr>
                <w:rFonts w:cs="Arial"/>
                <w:sz w:val="18"/>
                <w:szCs w:val="18"/>
              </w:rPr>
              <w:t xml:space="preserve">(Questions </w:t>
            </w:r>
            <w:r w:rsidR="00167DD9">
              <w:rPr>
                <w:rFonts w:cs="Arial"/>
                <w:sz w:val="18"/>
                <w:szCs w:val="18"/>
              </w:rPr>
              <w:t>17</w:t>
            </w:r>
            <w:r w:rsidRPr="0036551C">
              <w:rPr>
                <w:rFonts w:cs="Arial"/>
                <w:sz w:val="18"/>
                <w:szCs w:val="18"/>
              </w:rPr>
              <w:t>-</w:t>
            </w:r>
            <w:r w:rsidR="002C38A1">
              <w:rPr>
                <w:rFonts w:cs="Arial"/>
                <w:sz w:val="18"/>
                <w:szCs w:val="18"/>
              </w:rPr>
              <w:t>18</w:t>
            </w:r>
          </w:p>
        </w:tc>
        <w:tc>
          <w:tcPr>
            <w:tcW w:w="7180" w:type="dxa"/>
            <w:vAlign w:val="center"/>
          </w:tcPr>
          <w:p w14:paraId="578F7A3F" w14:textId="77777777" w:rsidR="00DB7535" w:rsidRPr="0036551C" w:rsidRDefault="00DB7535" w:rsidP="00C90BF8">
            <w:pPr>
              <w:spacing w:before="120" w:after="120"/>
              <w:jc w:val="both"/>
              <w:rPr>
                <w:rFonts w:cs="Arial"/>
                <w:sz w:val="18"/>
              </w:rPr>
            </w:pPr>
            <w:r w:rsidRPr="0036551C">
              <w:rPr>
                <w:rFonts w:cs="Arial"/>
                <w:sz w:val="18"/>
              </w:rPr>
              <w:t>The Council reserves the right to take up the references named and further inspection of current contracts may also be made to resolve any questions about technical efficiency, quality, service levels and reliability.</w:t>
            </w:r>
          </w:p>
          <w:p w14:paraId="3651B800" w14:textId="7D2E439B" w:rsidR="00DB7535" w:rsidRPr="0036551C" w:rsidRDefault="00DB7535" w:rsidP="00C90BF8">
            <w:pPr>
              <w:spacing w:before="120" w:after="120"/>
              <w:jc w:val="both"/>
              <w:rPr>
                <w:rFonts w:cs="Arial"/>
                <w:sz w:val="18"/>
              </w:rPr>
            </w:pPr>
            <w:r w:rsidRPr="0036551C">
              <w:rPr>
                <w:rFonts w:cs="Arial"/>
                <w:sz w:val="18"/>
                <w:u w:val="single"/>
              </w:rPr>
              <w:t xml:space="preserve">Question </w:t>
            </w:r>
            <w:r w:rsidR="00167DD9">
              <w:rPr>
                <w:rFonts w:cs="Arial"/>
                <w:sz w:val="18"/>
                <w:u w:val="single"/>
              </w:rPr>
              <w:t>17</w:t>
            </w:r>
            <w:r w:rsidRPr="0036551C">
              <w:rPr>
                <w:rFonts w:cs="Arial"/>
                <w:sz w:val="18"/>
                <w:u w:val="single"/>
              </w:rPr>
              <w:t xml:space="preserve"> will be evaluated using the following scoring methodology</w:t>
            </w:r>
            <w:r w:rsidRPr="0036551C">
              <w:rPr>
                <w:rFonts w:cs="Arial"/>
                <w:sz w:val="18"/>
              </w:rPr>
              <w:t>:</w:t>
            </w:r>
          </w:p>
          <w:p w14:paraId="780CAE2A" w14:textId="77777777" w:rsidR="00DB7535" w:rsidRPr="0036551C" w:rsidRDefault="00DB7535" w:rsidP="00C90BF8">
            <w:pPr>
              <w:spacing w:before="120" w:after="120"/>
              <w:jc w:val="both"/>
              <w:rPr>
                <w:rFonts w:cs="Arial"/>
                <w:sz w:val="18"/>
              </w:rPr>
            </w:pPr>
            <w:r w:rsidRPr="0036551C">
              <w:rPr>
                <w:rFonts w:cs="Arial"/>
                <w:sz w:val="18"/>
              </w:rPr>
              <w:t xml:space="preserve">Pass – Technical and professional ability is demonstrated based on the information provided in relation to the delivery of contracts of a similar nature. </w:t>
            </w:r>
          </w:p>
          <w:p w14:paraId="19827D1E" w14:textId="77777777" w:rsidR="00DB7535" w:rsidRPr="0036551C" w:rsidRDefault="00DB7535" w:rsidP="00C90BF8">
            <w:pPr>
              <w:spacing w:before="120" w:after="120"/>
              <w:jc w:val="both"/>
              <w:rPr>
                <w:rFonts w:cs="Arial"/>
                <w:sz w:val="18"/>
              </w:rPr>
            </w:pPr>
            <w:r w:rsidRPr="0036551C">
              <w:rPr>
                <w:rFonts w:cs="Arial"/>
                <w:sz w:val="18"/>
              </w:rPr>
              <w:t>Fail – Does not meet the requirement. Does not comply and/or insufficient information provided to demonstrate that the Potential Supplier has the relevant technical and professional ability of delivering contracts of a similar nature.</w:t>
            </w:r>
          </w:p>
          <w:p w14:paraId="3E06A51E" w14:textId="77777777" w:rsidR="00DB7535" w:rsidRPr="0036551C" w:rsidRDefault="00DB7535" w:rsidP="00C90BF8">
            <w:pPr>
              <w:spacing w:before="120" w:after="120"/>
              <w:jc w:val="both"/>
              <w:rPr>
                <w:rFonts w:cs="Arial"/>
                <w:sz w:val="18"/>
              </w:rPr>
            </w:pPr>
            <w:r w:rsidRPr="0036551C">
              <w:rPr>
                <w:rFonts w:cs="Arial"/>
                <w:sz w:val="18"/>
              </w:rPr>
              <w:t>OR</w:t>
            </w:r>
          </w:p>
          <w:p w14:paraId="1FF932BD" w14:textId="77777777" w:rsidR="00DB7535" w:rsidRPr="0036551C" w:rsidRDefault="00DB7535" w:rsidP="00C90BF8">
            <w:pPr>
              <w:spacing w:before="120" w:after="120"/>
              <w:jc w:val="both"/>
              <w:rPr>
                <w:rFonts w:cs="Arial"/>
                <w:sz w:val="18"/>
              </w:rPr>
            </w:pPr>
            <w:r w:rsidRPr="0036551C">
              <w:rPr>
                <w:rFonts w:cs="Arial"/>
                <w:sz w:val="18"/>
              </w:rPr>
              <w:t>Pass – Potential supplier has clearly set out an acceptable explanation for why it is unable to provide at least one example and explains how it meets the selection criteria relating to technical and professional ability.</w:t>
            </w:r>
          </w:p>
          <w:p w14:paraId="361C3109" w14:textId="77777777" w:rsidR="00DB7535" w:rsidRPr="0036551C" w:rsidRDefault="00DB7535" w:rsidP="00C90BF8">
            <w:pPr>
              <w:spacing w:before="120" w:after="120"/>
              <w:jc w:val="both"/>
              <w:rPr>
                <w:rFonts w:cs="Arial"/>
                <w:sz w:val="18"/>
              </w:rPr>
            </w:pPr>
            <w:r w:rsidRPr="0036551C">
              <w:rPr>
                <w:rFonts w:cs="Arial"/>
                <w:sz w:val="18"/>
              </w:rPr>
              <w:t>Fail - Potential supplier has not clearly set out an acceptable explanation for why it is unable to provide at least one example and has been unable to adequately explain how it meets the selection criteria relating to technical and professional ability.</w:t>
            </w:r>
          </w:p>
          <w:p w14:paraId="7291FED5" w14:textId="77777777" w:rsidR="00DB7535" w:rsidRPr="0036551C" w:rsidRDefault="00DB7535" w:rsidP="00C90BF8">
            <w:pPr>
              <w:spacing w:before="120" w:after="120"/>
              <w:jc w:val="both"/>
              <w:rPr>
                <w:rFonts w:cs="Arial"/>
                <w:sz w:val="18"/>
              </w:rPr>
            </w:pPr>
          </w:p>
          <w:p w14:paraId="65EA260A" w14:textId="7F7194E8" w:rsidR="00DB7535" w:rsidRPr="0036551C" w:rsidRDefault="00DB7535" w:rsidP="00C90BF8">
            <w:pPr>
              <w:spacing w:before="120" w:after="120"/>
              <w:jc w:val="both"/>
              <w:rPr>
                <w:rFonts w:cs="Arial"/>
                <w:sz w:val="18"/>
                <w:u w:val="single"/>
              </w:rPr>
            </w:pPr>
            <w:r w:rsidRPr="0036551C">
              <w:rPr>
                <w:rFonts w:cs="Arial"/>
                <w:sz w:val="18"/>
                <w:u w:val="single"/>
              </w:rPr>
              <w:t xml:space="preserve">Question </w:t>
            </w:r>
            <w:r w:rsidR="00B36205">
              <w:rPr>
                <w:rFonts w:cs="Arial"/>
                <w:sz w:val="18"/>
                <w:u w:val="single"/>
              </w:rPr>
              <w:t>18</w:t>
            </w:r>
            <w:r w:rsidRPr="0036551C">
              <w:rPr>
                <w:rFonts w:cs="Arial"/>
                <w:sz w:val="18"/>
                <w:u w:val="single"/>
              </w:rPr>
              <w:t xml:space="preserve"> (where applicable) will be evaluated using the following scoring methodology:</w:t>
            </w:r>
          </w:p>
          <w:p w14:paraId="62C246CA" w14:textId="77777777" w:rsidR="00DB7535" w:rsidRPr="0036551C" w:rsidRDefault="00DB7535" w:rsidP="00C90BF8">
            <w:pPr>
              <w:spacing w:before="120" w:after="120"/>
              <w:jc w:val="both"/>
              <w:rPr>
                <w:rFonts w:cs="Arial"/>
                <w:sz w:val="18"/>
              </w:rPr>
            </w:pPr>
            <w:r w:rsidRPr="0036551C">
              <w:rPr>
                <w:rFonts w:cs="Arial"/>
                <w:sz w:val="18"/>
              </w:rPr>
              <w:t>Pass – Potential Supplier has set out a clear explanation of how it has previously maintained healthy supply chains with its subcontractors, including the procedures used to ensure performance.</w:t>
            </w:r>
          </w:p>
          <w:p w14:paraId="16A9C62E" w14:textId="04D4D37A" w:rsidR="00DB7535" w:rsidRPr="00B36205" w:rsidRDefault="00DB7535" w:rsidP="00C90BF8">
            <w:pPr>
              <w:spacing w:before="120" w:after="120"/>
              <w:jc w:val="both"/>
              <w:rPr>
                <w:rFonts w:cs="Arial"/>
                <w:sz w:val="18"/>
                <w:u w:val="single"/>
              </w:rPr>
            </w:pPr>
            <w:r w:rsidRPr="0036551C">
              <w:rPr>
                <w:rFonts w:cs="Arial"/>
                <w:sz w:val="18"/>
              </w:rPr>
              <w:t>Fail – Potential Supplier has not set out a clear demonstration of how it has previously maintained healthy supply chains with its subcontractors.</w:t>
            </w:r>
          </w:p>
        </w:tc>
      </w:tr>
      <w:tr w:rsidR="00DB7535" w:rsidRPr="007078B1" w14:paraId="2CDBBBE3" w14:textId="77777777" w:rsidTr="00C90BF8">
        <w:trPr>
          <w:jc w:val="center"/>
        </w:trPr>
        <w:tc>
          <w:tcPr>
            <w:tcW w:w="2016" w:type="dxa"/>
            <w:tcBorders>
              <w:bottom w:val="single" w:sz="6" w:space="0" w:color="auto"/>
            </w:tcBorders>
          </w:tcPr>
          <w:p w14:paraId="0333E72B" w14:textId="77777777" w:rsidR="00DB7535" w:rsidRPr="0036551C" w:rsidRDefault="00DB7535" w:rsidP="00C90BF8">
            <w:pPr>
              <w:spacing w:before="120" w:after="120"/>
              <w:rPr>
                <w:rFonts w:cs="Arial"/>
                <w:sz w:val="18"/>
              </w:rPr>
            </w:pPr>
            <w:r w:rsidRPr="0036551C">
              <w:rPr>
                <w:rFonts w:cs="Arial"/>
                <w:sz w:val="18"/>
              </w:rPr>
              <w:t xml:space="preserve">Health and Safety </w:t>
            </w:r>
          </w:p>
          <w:p w14:paraId="76F97ED0" w14:textId="3BA5547C" w:rsidR="00DB7535" w:rsidRPr="00543AFF" w:rsidRDefault="00DB7535" w:rsidP="00C90BF8">
            <w:pPr>
              <w:spacing w:before="120" w:after="120"/>
              <w:rPr>
                <w:rFonts w:cs="Arial"/>
                <w:sz w:val="18"/>
              </w:rPr>
            </w:pPr>
            <w:r w:rsidRPr="0036551C">
              <w:rPr>
                <w:rFonts w:cs="Arial"/>
                <w:sz w:val="18"/>
                <w:szCs w:val="18"/>
              </w:rPr>
              <w:t>(Question</w:t>
            </w:r>
            <w:r w:rsidR="00C26460">
              <w:rPr>
                <w:rFonts w:cs="Arial"/>
                <w:sz w:val="18"/>
                <w:szCs w:val="18"/>
              </w:rPr>
              <w:t xml:space="preserve"> 19</w:t>
            </w:r>
            <w:r w:rsidRPr="0036551C">
              <w:rPr>
                <w:rFonts w:cs="Arial"/>
                <w:sz w:val="18"/>
                <w:szCs w:val="18"/>
              </w:rPr>
              <w:t>)</w:t>
            </w:r>
          </w:p>
        </w:tc>
        <w:tc>
          <w:tcPr>
            <w:tcW w:w="7180" w:type="dxa"/>
            <w:tcBorders>
              <w:bottom w:val="single" w:sz="6" w:space="0" w:color="auto"/>
            </w:tcBorders>
            <w:vAlign w:val="center"/>
          </w:tcPr>
          <w:p w14:paraId="5C82F0DD" w14:textId="77777777" w:rsidR="00DB7535" w:rsidRPr="0036551C" w:rsidRDefault="00DB7535" w:rsidP="00C90BF8">
            <w:pPr>
              <w:spacing w:before="120" w:after="120"/>
              <w:jc w:val="both"/>
              <w:rPr>
                <w:rFonts w:cs="Arial"/>
                <w:sz w:val="18"/>
              </w:rPr>
            </w:pPr>
            <w:r w:rsidRPr="0036551C">
              <w:rPr>
                <w:rFonts w:cs="Arial"/>
                <w:sz w:val="18"/>
              </w:rPr>
              <w:t>The Council must be satisfied that appropriate health and safety measures are in place. This question will be assessed as follows:</w:t>
            </w:r>
          </w:p>
          <w:p w14:paraId="265F3F81" w14:textId="77777777" w:rsidR="00DB7535" w:rsidRPr="0036551C" w:rsidRDefault="00DB7535" w:rsidP="00C90BF8">
            <w:pPr>
              <w:spacing w:before="120" w:after="120"/>
              <w:jc w:val="both"/>
              <w:rPr>
                <w:rFonts w:cs="Arial"/>
                <w:sz w:val="18"/>
              </w:rPr>
            </w:pPr>
            <w:r w:rsidRPr="0036551C">
              <w:rPr>
                <w:rFonts w:cs="Arial"/>
                <w:sz w:val="18"/>
              </w:rPr>
              <w:t xml:space="preserve">Pass – Health and safety management arrangements have been described and demonstrate effective control of risks relevant to the contract.   </w:t>
            </w:r>
          </w:p>
          <w:p w14:paraId="2F13FCF3" w14:textId="77777777" w:rsidR="00DB7535" w:rsidRPr="0036551C" w:rsidRDefault="00DB7535" w:rsidP="00C90BF8">
            <w:pPr>
              <w:spacing w:before="120" w:after="120"/>
              <w:jc w:val="both"/>
              <w:rPr>
                <w:rFonts w:cs="Arial"/>
                <w:sz w:val="18"/>
              </w:rPr>
            </w:pPr>
            <w:r w:rsidRPr="0036551C">
              <w:rPr>
                <w:rFonts w:cs="Arial"/>
                <w:sz w:val="18"/>
              </w:rPr>
              <w:t xml:space="preserve">Fail – Health and safety management arrangements described do not demonstrate effective control of risks relevant to the contract.   </w:t>
            </w:r>
          </w:p>
        </w:tc>
      </w:tr>
      <w:tr w:rsidR="00DB7535" w:rsidRPr="007078B1" w14:paraId="083B180B" w14:textId="77777777" w:rsidTr="00C90BF8">
        <w:trPr>
          <w:jc w:val="center"/>
        </w:trPr>
        <w:tc>
          <w:tcPr>
            <w:tcW w:w="2016" w:type="dxa"/>
            <w:tcBorders>
              <w:bottom w:val="single" w:sz="6" w:space="0" w:color="auto"/>
            </w:tcBorders>
          </w:tcPr>
          <w:p w14:paraId="04C3C37E" w14:textId="77777777" w:rsidR="00DB7535" w:rsidRPr="0036551C" w:rsidRDefault="00DB7535" w:rsidP="00C90BF8">
            <w:pPr>
              <w:spacing w:before="120" w:after="120"/>
              <w:rPr>
                <w:rFonts w:cs="Arial"/>
                <w:sz w:val="18"/>
              </w:rPr>
            </w:pPr>
            <w:r w:rsidRPr="0036551C">
              <w:rPr>
                <w:rFonts w:cs="Arial"/>
                <w:sz w:val="18"/>
              </w:rPr>
              <w:lastRenderedPageBreak/>
              <w:t>Payments – Supply Chain</w:t>
            </w:r>
          </w:p>
          <w:p w14:paraId="674D2570" w14:textId="2D1A9A57" w:rsidR="00DB7535" w:rsidRPr="00543AFF" w:rsidRDefault="00DB7535" w:rsidP="00C90BF8">
            <w:pPr>
              <w:spacing w:before="120" w:after="120"/>
              <w:rPr>
                <w:rFonts w:cs="Arial"/>
                <w:sz w:val="18"/>
              </w:rPr>
            </w:pPr>
            <w:r w:rsidRPr="0036551C">
              <w:rPr>
                <w:rFonts w:cs="Arial"/>
                <w:sz w:val="18"/>
                <w:szCs w:val="18"/>
              </w:rPr>
              <w:t xml:space="preserve">(Question </w:t>
            </w:r>
            <w:r w:rsidR="000E6F5F">
              <w:rPr>
                <w:rFonts w:cs="Arial"/>
                <w:sz w:val="18"/>
                <w:szCs w:val="18"/>
              </w:rPr>
              <w:t>20</w:t>
            </w:r>
            <w:r w:rsidRPr="0036551C">
              <w:rPr>
                <w:rFonts w:cs="Arial"/>
                <w:sz w:val="18"/>
                <w:szCs w:val="18"/>
              </w:rPr>
              <w:t>)</w:t>
            </w:r>
          </w:p>
        </w:tc>
        <w:tc>
          <w:tcPr>
            <w:tcW w:w="7180" w:type="dxa"/>
            <w:tcBorders>
              <w:bottom w:val="single" w:sz="6" w:space="0" w:color="auto"/>
            </w:tcBorders>
            <w:vAlign w:val="center"/>
          </w:tcPr>
          <w:p w14:paraId="15A22390" w14:textId="77777777" w:rsidR="00DB7535" w:rsidRPr="0036551C" w:rsidRDefault="00DB7535" w:rsidP="00C90BF8">
            <w:pPr>
              <w:spacing w:before="120" w:after="120"/>
              <w:jc w:val="both"/>
              <w:rPr>
                <w:rFonts w:cs="Arial"/>
                <w:sz w:val="18"/>
                <w:szCs w:val="18"/>
              </w:rPr>
            </w:pPr>
            <w:r w:rsidRPr="0036551C">
              <w:rPr>
                <w:rFonts w:cs="Arial"/>
                <w:sz w:val="18"/>
              </w:rPr>
              <w:t>Potential Suppliers must confirm that they have systems in place, or will have systems in place, to include (as a minimum) 30-day payment terms in all their supply chain contracts and require that such terms are passed down through their supply chain in relation to this contract. If a Potential Supplier is unable to confirm, the potential supplier will be excluded from the process.</w:t>
            </w:r>
          </w:p>
        </w:tc>
      </w:tr>
      <w:tr w:rsidR="00DB7535" w:rsidRPr="007078B1" w14:paraId="1500417C" w14:textId="77777777" w:rsidTr="00C90BF8">
        <w:trPr>
          <w:jc w:val="center"/>
        </w:trPr>
        <w:tc>
          <w:tcPr>
            <w:tcW w:w="2016" w:type="dxa"/>
          </w:tcPr>
          <w:p w14:paraId="7FE806A7" w14:textId="77777777" w:rsidR="00DB7535" w:rsidRDefault="00E74798" w:rsidP="00C90BF8">
            <w:pPr>
              <w:spacing w:before="120" w:after="120"/>
            </w:pPr>
            <w:r w:rsidRPr="00200424">
              <w:t>Works Acts and Accreditation</w:t>
            </w:r>
          </w:p>
          <w:p w14:paraId="665599E0" w14:textId="1731CD77" w:rsidR="00543AFF" w:rsidRPr="00200424" w:rsidRDefault="00543AFF" w:rsidP="00C90BF8">
            <w:pPr>
              <w:spacing w:before="120" w:after="120"/>
              <w:rPr>
                <w:rFonts w:cs="Arial"/>
                <w:sz w:val="18"/>
                <w:szCs w:val="18"/>
              </w:rPr>
            </w:pPr>
            <w:r>
              <w:rPr>
                <w:szCs w:val="18"/>
              </w:rPr>
              <w:t>(</w:t>
            </w:r>
            <w:r w:rsidRPr="0036551C">
              <w:rPr>
                <w:rFonts w:cs="Arial"/>
                <w:sz w:val="18"/>
                <w:szCs w:val="18"/>
              </w:rPr>
              <w:t xml:space="preserve">Question </w:t>
            </w:r>
            <w:r w:rsidR="000E6F5F">
              <w:rPr>
                <w:rFonts w:cs="Arial"/>
                <w:sz w:val="18"/>
                <w:szCs w:val="18"/>
              </w:rPr>
              <w:t>21</w:t>
            </w:r>
            <w:r w:rsidRPr="0036551C">
              <w:rPr>
                <w:rFonts w:cs="Arial"/>
                <w:sz w:val="18"/>
                <w:szCs w:val="18"/>
              </w:rPr>
              <w:t>)</w:t>
            </w:r>
          </w:p>
        </w:tc>
        <w:tc>
          <w:tcPr>
            <w:tcW w:w="7180" w:type="dxa"/>
            <w:vAlign w:val="center"/>
          </w:tcPr>
          <w:p w14:paraId="32376976" w14:textId="77777777" w:rsidR="00A5480F" w:rsidRPr="00200424" w:rsidRDefault="00A5480F" w:rsidP="00A5480F">
            <w:pPr>
              <w:pStyle w:val="paragraph"/>
              <w:spacing w:before="0" w:beforeAutospacing="0" w:after="0" w:afterAutospacing="0"/>
              <w:textAlignment w:val="baseline"/>
              <w:rPr>
                <w:rStyle w:val="normaltextrun"/>
                <w:rFonts w:ascii="Arial" w:hAnsi="Arial" w:cs="Arial"/>
                <w:sz w:val="18"/>
                <w:szCs w:val="18"/>
              </w:rPr>
            </w:pPr>
            <w:r w:rsidRPr="00200424">
              <w:rPr>
                <w:rStyle w:val="normaltextrun"/>
                <w:rFonts w:ascii="Arial" w:hAnsi="Arial" w:cs="Arial"/>
                <w:sz w:val="18"/>
                <w:szCs w:val="18"/>
              </w:rPr>
              <w:t xml:space="preserve">Providers must confirm they will conform to all relevant regulations, with particular focus on the below regulations. </w:t>
            </w:r>
          </w:p>
          <w:p w14:paraId="12D59E80" w14:textId="77777777" w:rsidR="00A5480F" w:rsidRPr="00200424" w:rsidRDefault="00A5480F" w:rsidP="00A5480F">
            <w:pPr>
              <w:pStyle w:val="paragraph"/>
              <w:spacing w:before="0" w:beforeAutospacing="0" w:after="0" w:afterAutospacing="0"/>
              <w:textAlignment w:val="baseline"/>
              <w:rPr>
                <w:rStyle w:val="normaltextrun"/>
                <w:rFonts w:ascii="Arial" w:hAnsi="Arial" w:cs="Arial"/>
                <w:sz w:val="18"/>
                <w:szCs w:val="18"/>
              </w:rPr>
            </w:pPr>
            <w:r w:rsidRPr="00200424">
              <w:rPr>
                <w:rStyle w:val="normaltextrun"/>
                <w:rFonts w:ascii="Arial" w:hAnsi="Arial" w:cs="Arial"/>
                <w:sz w:val="18"/>
                <w:szCs w:val="18"/>
              </w:rPr>
              <w:t xml:space="preserve">Providers must confirm they will conform with the below Code of Practices below. The council reserve the rights to add further code of practices to this list. </w:t>
            </w:r>
          </w:p>
          <w:p w14:paraId="282E44AE" w14:textId="77777777" w:rsidR="00A5480F" w:rsidRPr="00200424" w:rsidRDefault="00A5480F" w:rsidP="00A5480F">
            <w:pPr>
              <w:pStyle w:val="paragraph"/>
              <w:spacing w:before="0" w:beforeAutospacing="0" w:after="0" w:afterAutospacing="0"/>
              <w:textAlignment w:val="baseline"/>
              <w:rPr>
                <w:rStyle w:val="normaltextrun"/>
                <w:rFonts w:ascii="Arial" w:hAnsi="Arial" w:cs="Arial"/>
                <w:sz w:val="18"/>
                <w:szCs w:val="18"/>
              </w:rPr>
            </w:pPr>
            <w:r w:rsidRPr="00200424">
              <w:rPr>
                <w:rStyle w:val="normaltextrun"/>
                <w:rFonts w:ascii="Arial" w:hAnsi="Arial" w:cs="Arial"/>
                <w:sz w:val="18"/>
                <w:szCs w:val="18"/>
              </w:rPr>
              <w:t xml:space="preserve">The provider will need to keep up to date with any updates or amendments to regulation and code of practises. </w:t>
            </w:r>
          </w:p>
          <w:p w14:paraId="2EBA6EFA" w14:textId="42BCCAAA" w:rsidR="00A5480F" w:rsidRPr="00200424" w:rsidRDefault="00A5480F" w:rsidP="00A5480F">
            <w:pPr>
              <w:pStyle w:val="paragraph"/>
              <w:spacing w:before="0" w:beforeAutospacing="0" w:after="0" w:afterAutospacing="0"/>
              <w:textAlignment w:val="baseline"/>
              <w:rPr>
                <w:rStyle w:val="normaltextrun"/>
                <w:rFonts w:ascii="Arial" w:hAnsi="Arial" w:cs="Arial"/>
                <w:sz w:val="18"/>
                <w:szCs w:val="18"/>
              </w:rPr>
            </w:pPr>
            <w:r w:rsidRPr="00200424">
              <w:rPr>
                <w:rStyle w:val="normaltextrun"/>
                <w:rFonts w:ascii="Arial" w:hAnsi="Arial" w:cs="Arial"/>
                <w:sz w:val="18"/>
                <w:szCs w:val="18"/>
              </w:rPr>
              <w:t xml:space="preserve"> </w:t>
            </w:r>
          </w:p>
          <w:p w14:paraId="41402A90" w14:textId="77777777" w:rsidR="00A5480F" w:rsidRPr="00200424" w:rsidRDefault="00A5480F" w:rsidP="00F10BDD">
            <w:pPr>
              <w:pStyle w:val="ListParagraph"/>
              <w:numPr>
                <w:ilvl w:val="0"/>
                <w:numId w:val="43"/>
              </w:numPr>
              <w:spacing w:after="160" w:line="259" w:lineRule="auto"/>
              <w:contextualSpacing/>
              <w:rPr>
                <w:rFonts w:cs="Arial"/>
                <w:kern w:val="2"/>
                <w:sz w:val="18"/>
                <w:szCs w:val="18"/>
                <w14:ligatures w14:val="standardContextual"/>
              </w:rPr>
            </w:pPr>
            <w:r w:rsidRPr="00200424">
              <w:rPr>
                <w:rFonts w:cs="Arial"/>
                <w:kern w:val="2"/>
                <w:sz w:val="18"/>
                <w:szCs w:val="18"/>
                <w14:ligatures w14:val="standardContextual"/>
              </w:rPr>
              <w:t>The Public Charge Point Regulations 2023</w:t>
            </w:r>
          </w:p>
          <w:p w14:paraId="55ADA390" w14:textId="77777777" w:rsidR="00A5480F" w:rsidRPr="00200424" w:rsidRDefault="00A5480F" w:rsidP="00F10BDD">
            <w:pPr>
              <w:pStyle w:val="ListParagraph"/>
              <w:numPr>
                <w:ilvl w:val="0"/>
                <w:numId w:val="43"/>
              </w:numPr>
              <w:spacing w:after="160" w:line="259" w:lineRule="auto"/>
              <w:contextualSpacing/>
              <w:rPr>
                <w:sz w:val="18"/>
                <w:szCs w:val="18"/>
              </w:rPr>
            </w:pPr>
            <w:r w:rsidRPr="00200424">
              <w:rPr>
                <w:sz w:val="18"/>
                <w:szCs w:val="18"/>
              </w:rPr>
              <w:t>The Construction (Design and Management) Regulations 2015. The Council and Provider shall identify and assign required CDM Dutyholder roles.</w:t>
            </w:r>
          </w:p>
          <w:p w14:paraId="0168AF92" w14:textId="77777777" w:rsidR="00A5480F" w:rsidRPr="00200424" w:rsidRDefault="00A5480F" w:rsidP="00F10BDD">
            <w:pPr>
              <w:pStyle w:val="ListParagraph"/>
              <w:numPr>
                <w:ilvl w:val="0"/>
                <w:numId w:val="43"/>
              </w:numPr>
              <w:spacing w:after="160" w:line="259" w:lineRule="auto"/>
              <w:contextualSpacing/>
              <w:rPr>
                <w:sz w:val="18"/>
                <w:szCs w:val="18"/>
              </w:rPr>
            </w:pPr>
            <w:r w:rsidRPr="00200424">
              <w:rPr>
                <w:sz w:val="18"/>
                <w:szCs w:val="18"/>
              </w:rPr>
              <w:t>The Electricity Safety, Quality and Continuity Regulations.</w:t>
            </w:r>
          </w:p>
          <w:p w14:paraId="282428DE" w14:textId="77777777" w:rsidR="00A5480F" w:rsidRPr="00200424" w:rsidRDefault="00A5480F" w:rsidP="00F10BDD">
            <w:pPr>
              <w:pStyle w:val="ListParagraph"/>
              <w:numPr>
                <w:ilvl w:val="0"/>
                <w:numId w:val="43"/>
              </w:numPr>
              <w:spacing w:after="160" w:line="259" w:lineRule="auto"/>
              <w:contextualSpacing/>
              <w:rPr>
                <w:rFonts w:cs="Arial"/>
                <w:kern w:val="2"/>
                <w:sz w:val="18"/>
                <w:szCs w:val="18"/>
                <w14:ligatures w14:val="standardContextual"/>
              </w:rPr>
            </w:pPr>
            <w:r w:rsidRPr="00200424">
              <w:rPr>
                <w:rFonts w:cs="Arial"/>
                <w:kern w:val="2"/>
                <w:sz w:val="18"/>
                <w:szCs w:val="18"/>
                <w14:ligatures w14:val="standardContextual"/>
              </w:rPr>
              <w:t>Highways Act 1980</w:t>
            </w:r>
          </w:p>
          <w:p w14:paraId="0E40824D" w14:textId="77777777" w:rsidR="00A5480F" w:rsidRPr="00200424" w:rsidRDefault="00A5480F" w:rsidP="00F10BDD">
            <w:pPr>
              <w:pStyle w:val="ListParagraph"/>
              <w:numPr>
                <w:ilvl w:val="0"/>
                <w:numId w:val="43"/>
              </w:numPr>
              <w:spacing w:after="160" w:line="259" w:lineRule="auto"/>
              <w:contextualSpacing/>
              <w:rPr>
                <w:rFonts w:cs="Arial"/>
                <w:kern w:val="2"/>
                <w:sz w:val="18"/>
                <w:szCs w:val="18"/>
                <w14:ligatures w14:val="standardContextual"/>
              </w:rPr>
            </w:pPr>
            <w:r w:rsidRPr="00200424">
              <w:rPr>
                <w:rFonts w:cs="Arial"/>
                <w:kern w:val="2"/>
                <w:sz w:val="18"/>
                <w:szCs w:val="18"/>
                <w14:ligatures w14:val="standardContextual"/>
              </w:rPr>
              <w:t>New Road and Street Works Act 1991 (NRSWA)</w:t>
            </w:r>
          </w:p>
          <w:p w14:paraId="5BD3850C" w14:textId="77777777" w:rsidR="00A5480F" w:rsidRPr="00200424" w:rsidRDefault="00A5480F" w:rsidP="00F10BDD">
            <w:pPr>
              <w:pStyle w:val="ListParagraph"/>
              <w:numPr>
                <w:ilvl w:val="0"/>
                <w:numId w:val="43"/>
              </w:numPr>
              <w:spacing w:after="160" w:line="259" w:lineRule="auto"/>
              <w:contextualSpacing/>
              <w:rPr>
                <w:rFonts w:cs="Arial"/>
                <w:kern w:val="2"/>
                <w:sz w:val="18"/>
                <w:szCs w:val="18"/>
                <w14:ligatures w14:val="standardContextual"/>
              </w:rPr>
            </w:pPr>
            <w:r w:rsidRPr="00200424">
              <w:rPr>
                <w:rFonts w:cs="Arial"/>
                <w:kern w:val="2"/>
                <w:sz w:val="18"/>
                <w:szCs w:val="18"/>
                <w14:ligatures w14:val="standardContextual"/>
              </w:rPr>
              <w:t>Traffic Management Act 2004 (TMA)</w:t>
            </w:r>
          </w:p>
          <w:p w14:paraId="5CA400FA" w14:textId="77777777" w:rsidR="00A5480F" w:rsidRPr="00200424" w:rsidRDefault="00A5480F" w:rsidP="00F10BDD">
            <w:pPr>
              <w:pStyle w:val="ListParagraph"/>
              <w:numPr>
                <w:ilvl w:val="0"/>
                <w:numId w:val="43"/>
              </w:numPr>
              <w:spacing w:after="160" w:line="259" w:lineRule="auto"/>
              <w:contextualSpacing/>
              <w:rPr>
                <w:rFonts w:cs="Arial"/>
                <w:kern w:val="2"/>
                <w:sz w:val="18"/>
                <w:szCs w:val="18"/>
                <w14:ligatures w14:val="standardContextual"/>
              </w:rPr>
            </w:pPr>
            <w:r w:rsidRPr="00200424">
              <w:rPr>
                <w:rFonts w:cs="Arial"/>
                <w:kern w:val="2"/>
                <w:sz w:val="18"/>
                <w:szCs w:val="18"/>
                <w14:ligatures w14:val="standardContextual"/>
              </w:rPr>
              <w:t>Road Traffic Regulation Act 1984</w:t>
            </w:r>
          </w:p>
          <w:p w14:paraId="4502D5B7" w14:textId="4164366D" w:rsidR="00A5480F" w:rsidRPr="00200424" w:rsidRDefault="00A5480F" w:rsidP="00F10BDD">
            <w:pPr>
              <w:pStyle w:val="ListParagraph"/>
              <w:numPr>
                <w:ilvl w:val="0"/>
                <w:numId w:val="43"/>
              </w:numPr>
              <w:spacing w:after="160" w:line="259" w:lineRule="auto"/>
              <w:contextualSpacing/>
              <w:rPr>
                <w:rFonts w:cs="Arial"/>
                <w:kern w:val="2"/>
                <w:sz w:val="18"/>
                <w:szCs w:val="18"/>
                <w14:ligatures w14:val="standardContextual"/>
              </w:rPr>
            </w:pPr>
            <w:r w:rsidRPr="00200424">
              <w:rPr>
                <w:rFonts w:cs="Arial"/>
                <w:kern w:val="2"/>
                <w:sz w:val="18"/>
                <w:szCs w:val="18"/>
                <w14:ligatures w14:val="standardContextual"/>
              </w:rPr>
              <w:t>Road Traffic (temporary restrictions) Act 1991</w:t>
            </w:r>
          </w:p>
          <w:p w14:paraId="18CD951D" w14:textId="77777777" w:rsidR="00A5480F" w:rsidRPr="00200424" w:rsidRDefault="00A5480F" w:rsidP="00F10BDD">
            <w:pPr>
              <w:pStyle w:val="ListParagraph"/>
              <w:numPr>
                <w:ilvl w:val="0"/>
                <w:numId w:val="43"/>
              </w:numPr>
              <w:spacing w:after="160" w:line="259" w:lineRule="auto"/>
              <w:contextualSpacing/>
              <w:rPr>
                <w:rFonts w:cs="Arial"/>
                <w:kern w:val="2"/>
                <w:sz w:val="18"/>
                <w:szCs w:val="18"/>
                <w14:ligatures w14:val="standardContextual"/>
              </w:rPr>
            </w:pPr>
            <w:r w:rsidRPr="00200424">
              <w:rPr>
                <w:rFonts w:cs="Arial"/>
                <w:kern w:val="2"/>
                <w:sz w:val="18"/>
                <w:szCs w:val="18"/>
                <w14:ligatures w14:val="standardContextual"/>
              </w:rPr>
              <w:t>Code of Practice for Safety at Street Works and Road Works 2013</w:t>
            </w:r>
          </w:p>
          <w:p w14:paraId="21DE45E4" w14:textId="77777777" w:rsidR="00A5480F" w:rsidRPr="00200424" w:rsidRDefault="00A5480F" w:rsidP="00F10BDD">
            <w:pPr>
              <w:pStyle w:val="ListParagraph"/>
              <w:numPr>
                <w:ilvl w:val="0"/>
                <w:numId w:val="43"/>
              </w:numPr>
              <w:spacing w:after="160" w:line="259" w:lineRule="auto"/>
              <w:contextualSpacing/>
              <w:rPr>
                <w:rFonts w:cs="Arial"/>
                <w:kern w:val="2"/>
                <w:sz w:val="18"/>
                <w:szCs w:val="18"/>
                <w14:ligatures w14:val="standardContextual"/>
              </w:rPr>
            </w:pPr>
            <w:r w:rsidRPr="00200424">
              <w:rPr>
                <w:rFonts w:cs="Arial"/>
                <w:kern w:val="2"/>
                <w:sz w:val="18"/>
                <w:szCs w:val="18"/>
                <w14:ligatures w14:val="standardContextual"/>
              </w:rPr>
              <w:t>Code of Practice for the Specification for the Reinstatement of Openings in the Highway</w:t>
            </w:r>
          </w:p>
          <w:p w14:paraId="7CFD1AF6" w14:textId="672BF2D3" w:rsidR="00DB7535" w:rsidRPr="0036551C" w:rsidRDefault="00A5480F" w:rsidP="00A5480F">
            <w:pPr>
              <w:spacing w:before="120" w:after="120"/>
              <w:jc w:val="both"/>
              <w:rPr>
                <w:rFonts w:cs="Arial"/>
                <w:sz w:val="18"/>
                <w:szCs w:val="18"/>
              </w:rPr>
            </w:pPr>
            <w:r w:rsidRPr="00200424">
              <w:rPr>
                <w:rFonts w:cs="Arial"/>
                <w:kern w:val="2"/>
                <w:sz w:val="18"/>
                <w:szCs w:val="18"/>
                <w14:ligatures w14:val="standardContextual"/>
              </w:rPr>
              <w:t>Code of practice for the co-ordination of street works and works for road purposes</w:t>
            </w:r>
          </w:p>
        </w:tc>
      </w:tr>
    </w:tbl>
    <w:p w14:paraId="190C78C6" w14:textId="59271724" w:rsidR="0065445C" w:rsidRDefault="0048111C" w:rsidP="63A4D657">
      <w:pPr>
        <w:pStyle w:val="ProcurementTemplate-Heading2"/>
        <w:ind w:left="709" w:hanging="709"/>
        <w:rPr>
          <w:color w:val="000000" w:themeColor="text1"/>
          <w:sz w:val="28"/>
        </w:rPr>
      </w:pPr>
      <w:r w:rsidRPr="63A4D657">
        <w:rPr>
          <w:color w:val="000000" w:themeColor="text1"/>
          <w:sz w:val="28"/>
        </w:rPr>
        <w:t xml:space="preserve">Stage Two – Award Criteria </w:t>
      </w:r>
    </w:p>
    <w:p w14:paraId="3806D4D0" w14:textId="77777777" w:rsidR="00005017" w:rsidRPr="003C41F2" w:rsidRDefault="00005017" w:rsidP="63A4D657">
      <w:pPr>
        <w:pStyle w:val="ProcurementTemplate-Heading2"/>
        <w:rPr>
          <w:b w:val="0"/>
          <w:bCs w:val="0"/>
          <w:color w:val="000000" w:themeColor="text1"/>
        </w:rPr>
      </w:pPr>
      <w:r w:rsidRPr="63A4D657">
        <w:rPr>
          <w:b w:val="0"/>
          <w:bCs w:val="0"/>
          <w:color w:val="000000" w:themeColor="text1"/>
          <w:sz w:val="22"/>
          <w:szCs w:val="22"/>
        </w:rPr>
        <w:t>Tenders will be evaluated on the basis of:</w:t>
      </w:r>
    </w:p>
    <w:tbl>
      <w:tblPr>
        <w:tblStyle w:val="TableGrid"/>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1543"/>
        <w:gridCol w:w="2552"/>
      </w:tblGrid>
      <w:tr w:rsidR="00005017" w14:paraId="05B4616D" w14:textId="77777777" w:rsidTr="63A4D657">
        <w:trPr>
          <w:trHeight w:val="195"/>
          <w:jc w:val="center"/>
        </w:trPr>
        <w:tc>
          <w:tcPr>
            <w:tcW w:w="1543" w:type="dxa"/>
            <w:shd w:val="clear" w:color="auto" w:fill="auto"/>
          </w:tcPr>
          <w:p w14:paraId="791EFD56" w14:textId="77777777" w:rsidR="00005017" w:rsidRPr="00005017" w:rsidRDefault="00005017" w:rsidP="63A4D657">
            <w:pPr>
              <w:pStyle w:val="ProcurementTemplate-Heading2"/>
              <w:numPr>
                <w:ilvl w:val="0"/>
                <w:numId w:val="0"/>
              </w:numPr>
              <w:jc w:val="center"/>
              <w:rPr>
                <w:color w:val="000000" w:themeColor="text1"/>
                <w:sz w:val="22"/>
                <w:szCs w:val="22"/>
              </w:rPr>
            </w:pPr>
            <w:r w:rsidRPr="63A4D657">
              <w:rPr>
                <w:color w:val="000000" w:themeColor="text1"/>
                <w:sz w:val="22"/>
                <w:szCs w:val="22"/>
              </w:rPr>
              <w:t>Criteria</w:t>
            </w:r>
          </w:p>
        </w:tc>
        <w:tc>
          <w:tcPr>
            <w:tcW w:w="2552" w:type="dxa"/>
            <w:shd w:val="clear" w:color="auto" w:fill="auto"/>
          </w:tcPr>
          <w:p w14:paraId="34E9BAEA" w14:textId="77777777" w:rsidR="00005017" w:rsidRPr="00005017" w:rsidRDefault="00005017" w:rsidP="63A4D657">
            <w:pPr>
              <w:pStyle w:val="ProcurementTemplate-Heading2"/>
              <w:numPr>
                <w:ilvl w:val="0"/>
                <w:numId w:val="0"/>
              </w:numPr>
              <w:jc w:val="center"/>
              <w:rPr>
                <w:color w:val="000000" w:themeColor="text1"/>
                <w:sz w:val="22"/>
                <w:szCs w:val="22"/>
              </w:rPr>
            </w:pPr>
            <w:r w:rsidRPr="63A4D657">
              <w:rPr>
                <w:color w:val="000000" w:themeColor="text1"/>
                <w:sz w:val="22"/>
                <w:szCs w:val="22"/>
              </w:rPr>
              <w:t>Weighting</w:t>
            </w:r>
          </w:p>
        </w:tc>
      </w:tr>
      <w:tr w:rsidR="00005017" w14:paraId="4FFD89B3" w14:textId="77777777" w:rsidTr="63A4D657">
        <w:trPr>
          <w:jc w:val="center"/>
        </w:trPr>
        <w:tc>
          <w:tcPr>
            <w:tcW w:w="1543" w:type="dxa"/>
          </w:tcPr>
          <w:p w14:paraId="740A51D6" w14:textId="77E1093F" w:rsidR="00005017" w:rsidRPr="00005017" w:rsidRDefault="45FB5010" w:rsidP="63A4D657">
            <w:pPr>
              <w:pStyle w:val="ProcurementTemplate-Heading2"/>
              <w:numPr>
                <w:ilvl w:val="0"/>
                <w:numId w:val="0"/>
              </w:numPr>
              <w:rPr>
                <w:b w:val="0"/>
                <w:bCs w:val="0"/>
                <w:color w:val="000000" w:themeColor="text1"/>
                <w:sz w:val="22"/>
                <w:szCs w:val="22"/>
              </w:rPr>
            </w:pPr>
            <w:r w:rsidRPr="63A4D657">
              <w:rPr>
                <w:b w:val="0"/>
                <w:bCs w:val="0"/>
                <w:color w:val="000000" w:themeColor="text1"/>
                <w:sz w:val="22"/>
                <w:szCs w:val="22"/>
              </w:rPr>
              <w:t>Commercial</w:t>
            </w:r>
          </w:p>
        </w:tc>
        <w:tc>
          <w:tcPr>
            <w:tcW w:w="2552" w:type="dxa"/>
          </w:tcPr>
          <w:p w14:paraId="4AF26445" w14:textId="08F8368B" w:rsidR="00005017" w:rsidRPr="00005017" w:rsidRDefault="619B8343" w:rsidP="63A4D657">
            <w:pPr>
              <w:pStyle w:val="ProcurementTemplate-Heading2"/>
              <w:numPr>
                <w:ilvl w:val="0"/>
                <w:numId w:val="0"/>
              </w:numPr>
              <w:rPr>
                <w:b w:val="0"/>
                <w:bCs w:val="0"/>
                <w:color w:val="000000" w:themeColor="text1"/>
                <w:sz w:val="22"/>
                <w:szCs w:val="22"/>
              </w:rPr>
            </w:pPr>
            <w:r w:rsidRPr="63A4D657">
              <w:rPr>
                <w:b w:val="0"/>
                <w:bCs w:val="0"/>
                <w:color w:val="000000" w:themeColor="text1"/>
                <w:sz w:val="22"/>
                <w:szCs w:val="22"/>
              </w:rPr>
              <w:t>10%</w:t>
            </w:r>
          </w:p>
        </w:tc>
      </w:tr>
      <w:tr w:rsidR="00005017" w14:paraId="3442211C" w14:textId="77777777" w:rsidTr="63A4D657">
        <w:trPr>
          <w:jc w:val="center"/>
        </w:trPr>
        <w:tc>
          <w:tcPr>
            <w:tcW w:w="1543" w:type="dxa"/>
          </w:tcPr>
          <w:p w14:paraId="4C9881AD" w14:textId="77777777" w:rsidR="00005017" w:rsidRPr="00005017" w:rsidRDefault="00005017" w:rsidP="63A4D657">
            <w:pPr>
              <w:pStyle w:val="ProcurementTemplate-Heading2"/>
              <w:numPr>
                <w:ilvl w:val="0"/>
                <w:numId w:val="0"/>
              </w:numPr>
              <w:rPr>
                <w:b w:val="0"/>
                <w:bCs w:val="0"/>
                <w:color w:val="000000" w:themeColor="text1"/>
                <w:sz w:val="22"/>
                <w:szCs w:val="22"/>
              </w:rPr>
            </w:pPr>
            <w:r w:rsidRPr="63A4D657">
              <w:rPr>
                <w:b w:val="0"/>
                <w:bCs w:val="0"/>
                <w:color w:val="000000" w:themeColor="text1"/>
                <w:sz w:val="22"/>
                <w:szCs w:val="22"/>
              </w:rPr>
              <w:t xml:space="preserve">Quality </w:t>
            </w:r>
          </w:p>
        </w:tc>
        <w:tc>
          <w:tcPr>
            <w:tcW w:w="2552" w:type="dxa"/>
          </w:tcPr>
          <w:p w14:paraId="11B3A809" w14:textId="265F1C17" w:rsidR="00AE1795" w:rsidRPr="00005017" w:rsidRDefault="45FB5010" w:rsidP="63A4D657">
            <w:pPr>
              <w:pStyle w:val="ProcurementTemplate-Heading2"/>
              <w:numPr>
                <w:ilvl w:val="0"/>
                <w:numId w:val="0"/>
              </w:numPr>
              <w:rPr>
                <w:b w:val="0"/>
                <w:bCs w:val="0"/>
                <w:color w:val="000000" w:themeColor="text1"/>
                <w:sz w:val="22"/>
                <w:szCs w:val="22"/>
              </w:rPr>
            </w:pPr>
            <w:r w:rsidRPr="63A4D657">
              <w:rPr>
                <w:b w:val="0"/>
                <w:bCs w:val="0"/>
                <w:color w:val="000000" w:themeColor="text1"/>
                <w:sz w:val="22"/>
                <w:szCs w:val="22"/>
              </w:rPr>
              <w:t>90%</w:t>
            </w:r>
          </w:p>
        </w:tc>
      </w:tr>
    </w:tbl>
    <w:p w14:paraId="67FCFFB8" w14:textId="1AF60825" w:rsidR="001174D1" w:rsidRDefault="001174D1" w:rsidP="040623FB">
      <w:pPr>
        <w:ind w:left="720" w:firstLine="720"/>
        <w:jc w:val="both"/>
        <w:rPr>
          <w:rFonts w:cs="Arial"/>
          <w:b/>
          <w:bCs/>
          <w:color w:val="FF0000"/>
          <w:sz w:val="22"/>
          <w:szCs w:val="22"/>
        </w:rPr>
      </w:pPr>
    </w:p>
    <w:p w14:paraId="6BA34530" w14:textId="77777777" w:rsidR="001174D1" w:rsidRDefault="001174D1" w:rsidP="040623FB">
      <w:pPr>
        <w:rPr>
          <w:rFonts w:cs="Arial"/>
          <w:b/>
          <w:bCs/>
          <w:color w:val="FF0000"/>
          <w:sz w:val="22"/>
          <w:szCs w:val="22"/>
        </w:rPr>
      </w:pPr>
      <w:r w:rsidRPr="040623FB">
        <w:rPr>
          <w:rFonts w:cs="Arial"/>
          <w:b/>
          <w:bCs/>
          <w:color w:val="FF0000"/>
          <w:sz w:val="22"/>
          <w:szCs w:val="22"/>
        </w:rPr>
        <w:br w:type="page"/>
      </w:r>
    </w:p>
    <w:p w14:paraId="6FEB19CC" w14:textId="2FE28296" w:rsidR="00005017" w:rsidRDefault="00005017" w:rsidP="63A4D657">
      <w:pPr>
        <w:ind w:firstLine="720"/>
        <w:jc w:val="both"/>
        <w:rPr>
          <w:rFonts w:cs="Arial"/>
          <w:color w:val="000000" w:themeColor="text1"/>
          <w:sz w:val="22"/>
          <w:szCs w:val="22"/>
        </w:rPr>
      </w:pPr>
      <w:r w:rsidRPr="63A4D657">
        <w:rPr>
          <w:rFonts w:cs="Arial"/>
          <w:color w:val="000000" w:themeColor="text1"/>
          <w:sz w:val="22"/>
          <w:szCs w:val="22"/>
        </w:rPr>
        <w:lastRenderedPageBreak/>
        <w:t>With the quality criteria being;</w:t>
      </w:r>
    </w:p>
    <w:p w14:paraId="29498CCA" w14:textId="77777777" w:rsidR="00005017" w:rsidRDefault="00005017" w:rsidP="63A4D657">
      <w:pPr>
        <w:jc w:val="both"/>
        <w:rPr>
          <w:rFonts w:cs="Arial"/>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000" w:firstRow="0" w:lastRow="0" w:firstColumn="0" w:lastColumn="0" w:noHBand="0" w:noVBand="0"/>
      </w:tblPr>
      <w:tblGrid>
        <w:gridCol w:w="5508"/>
        <w:gridCol w:w="1708"/>
      </w:tblGrid>
      <w:tr w:rsidR="00005017" w:rsidRPr="00342216" w14:paraId="1F043859" w14:textId="77777777" w:rsidTr="63A4D657">
        <w:trPr>
          <w:trHeight w:val="454"/>
          <w:tblHeader/>
          <w:jc w:val="center"/>
        </w:trPr>
        <w:tc>
          <w:tcPr>
            <w:tcW w:w="5508" w:type="dxa"/>
            <w:shd w:val="clear" w:color="auto" w:fill="auto"/>
          </w:tcPr>
          <w:p w14:paraId="62A99696" w14:textId="3C647C6A" w:rsidR="00005017" w:rsidRPr="00342216" w:rsidRDefault="00005017" w:rsidP="63A4D657">
            <w:pPr>
              <w:spacing w:before="120" w:after="120"/>
              <w:jc w:val="both"/>
              <w:rPr>
                <w:rFonts w:cs="Arial"/>
                <w:b/>
                <w:bCs/>
                <w:color w:val="000000" w:themeColor="text1"/>
                <w:sz w:val="22"/>
                <w:szCs w:val="22"/>
              </w:rPr>
            </w:pPr>
            <w:r w:rsidRPr="63A4D657">
              <w:rPr>
                <w:rFonts w:cs="Arial"/>
                <w:b/>
                <w:bCs/>
                <w:color w:val="000000" w:themeColor="text1"/>
                <w:sz w:val="22"/>
                <w:szCs w:val="22"/>
              </w:rPr>
              <w:t>Method Statement Criteria</w:t>
            </w:r>
          </w:p>
        </w:tc>
        <w:tc>
          <w:tcPr>
            <w:tcW w:w="1708" w:type="dxa"/>
            <w:shd w:val="clear" w:color="auto" w:fill="auto"/>
          </w:tcPr>
          <w:p w14:paraId="4E39EB49" w14:textId="7CB94CCE" w:rsidR="00005017" w:rsidRPr="00342216" w:rsidRDefault="00005017" w:rsidP="63A4D657">
            <w:pPr>
              <w:spacing w:before="120" w:after="120"/>
              <w:jc w:val="both"/>
              <w:rPr>
                <w:rFonts w:cs="Arial"/>
                <w:b/>
                <w:bCs/>
                <w:color w:val="000000" w:themeColor="text1"/>
                <w:sz w:val="22"/>
                <w:szCs w:val="22"/>
              </w:rPr>
            </w:pPr>
            <w:r w:rsidRPr="63A4D657">
              <w:rPr>
                <w:rFonts w:cs="Arial"/>
                <w:b/>
                <w:bCs/>
                <w:color w:val="000000" w:themeColor="text1"/>
                <w:sz w:val="22"/>
                <w:szCs w:val="22"/>
              </w:rPr>
              <w:t>Weighting</w:t>
            </w:r>
          </w:p>
        </w:tc>
      </w:tr>
      <w:tr w:rsidR="00005017" w:rsidRPr="00342216" w14:paraId="2C049307" w14:textId="77777777" w:rsidTr="63A4D657">
        <w:trPr>
          <w:trHeight w:val="454"/>
          <w:jc w:val="center"/>
        </w:trPr>
        <w:tc>
          <w:tcPr>
            <w:tcW w:w="5508" w:type="dxa"/>
            <w:vAlign w:val="center"/>
          </w:tcPr>
          <w:p w14:paraId="76448DE6" w14:textId="7015BD83" w:rsidR="00005017" w:rsidRPr="001174D1" w:rsidRDefault="0524D821" w:rsidP="63A4D657">
            <w:pPr>
              <w:spacing w:before="120" w:after="120"/>
              <w:jc w:val="both"/>
              <w:rPr>
                <w:rFonts w:cs="Arial"/>
                <w:color w:val="000000" w:themeColor="text1"/>
                <w:sz w:val="22"/>
                <w:szCs w:val="22"/>
              </w:rPr>
            </w:pPr>
            <w:r w:rsidRPr="63A4D657">
              <w:rPr>
                <w:rFonts w:cs="Arial"/>
                <w:color w:val="000000" w:themeColor="text1"/>
                <w:sz w:val="22"/>
                <w:szCs w:val="22"/>
              </w:rPr>
              <w:t>Solution</w:t>
            </w:r>
          </w:p>
          <w:p w14:paraId="6C147B75" w14:textId="1B479A8B" w:rsidR="00005017" w:rsidRPr="001174D1" w:rsidRDefault="3162BB5C" w:rsidP="63A4D657">
            <w:pPr>
              <w:pStyle w:val="ListParagraph"/>
              <w:numPr>
                <w:ilvl w:val="0"/>
                <w:numId w:val="5"/>
              </w:numPr>
              <w:rPr>
                <w:rFonts w:eastAsia="Arial" w:cs="Arial"/>
                <w:color w:val="000000" w:themeColor="text1"/>
                <w:sz w:val="22"/>
                <w:szCs w:val="22"/>
              </w:rPr>
            </w:pPr>
            <w:r w:rsidRPr="63A4D657">
              <w:rPr>
                <w:rStyle w:val="normaltextrun"/>
                <w:rFonts w:eastAsia="Arial" w:cs="Arial"/>
                <w:color w:val="000000" w:themeColor="text1"/>
                <w:sz w:val="22"/>
                <w:szCs w:val="22"/>
              </w:rPr>
              <w:t xml:space="preserve">The scale of solution you can offer Southampton in terms of number of chargepoints and overall capacity </w:t>
            </w:r>
            <w:r w:rsidRPr="63A4D657">
              <w:rPr>
                <w:rStyle w:val="normaltextrun"/>
                <w:rFonts w:eastAsia="Arial" w:cs="Arial"/>
                <w:color w:val="000000" w:themeColor="text1"/>
                <w:sz w:val="24"/>
                <w:szCs w:val="24"/>
              </w:rPr>
              <w:t xml:space="preserve">– </w:t>
            </w:r>
            <w:r w:rsidRPr="63A4D657">
              <w:rPr>
                <w:rStyle w:val="normaltextrun"/>
                <w:rFonts w:eastAsia="Arial" w:cs="Arial"/>
                <w:color w:val="000000" w:themeColor="text1"/>
                <w:sz w:val="22"/>
                <w:szCs w:val="22"/>
              </w:rPr>
              <w:t xml:space="preserve">Please also complete Annex 4 Commercial Proposal spreadsheet. </w:t>
            </w:r>
            <w:r w:rsidRPr="63A4D657">
              <w:rPr>
                <w:rStyle w:val="normaltextrun"/>
                <w:rFonts w:eastAsia="Arial" w:cs="Arial"/>
                <w:b/>
                <w:bCs/>
                <w:color w:val="000000" w:themeColor="text1"/>
                <w:sz w:val="22"/>
                <w:szCs w:val="22"/>
              </w:rPr>
              <w:t>(15%)</w:t>
            </w:r>
          </w:p>
          <w:p w14:paraId="070832DD" w14:textId="76582CF8" w:rsidR="00005017" w:rsidRPr="001174D1" w:rsidRDefault="3162BB5C" w:rsidP="63A4D657">
            <w:pPr>
              <w:pStyle w:val="ListParagraph"/>
              <w:numPr>
                <w:ilvl w:val="0"/>
                <w:numId w:val="5"/>
              </w:numPr>
              <w:rPr>
                <w:rFonts w:eastAsia="Arial" w:cs="Arial"/>
                <w:color w:val="000000" w:themeColor="text1"/>
                <w:sz w:val="22"/>
                <w:szCs w:val="22"/>
              </w:rPr>
            </w:pPr>
            <w:r w:rsidRPr="63A4D657">
              <w:rPr>
                <w:rStyle w:val="normaltextrun"/>
                <w:rFonts w:eastAsia="Arial" w:cs="Arial"/>
                <w:color w:val="000000" w:themeColor="text1"/>
                <w:sz w:val="22"/>
                <w:szCs w:val="22"/>
              </w:rPr>
              <w:t xml:space="preserve">How you will support the delivery of Southampton’s EV Charging strategy </w:t>
            </w:r>
            <w:r w:rsidRPr="63A4D657">
              <w:rPr>
                <w:rStyle w:val="normaltextrun"/>
                <w:rFonts w:eastAsia="Arial" w:cs="Arial"/>
                <w:b/>
                <w:bCs/>
                <w:color w:val="000000" w:themeColor="text1"/>
                <w:sz w:val="22"/>
                <w:szCs w:val="22"/>
              </w:rPr>
              <w:t>(7.5%)</w:t>
            </w:r>
          </w:p>
          <w:p w14:paraId="726AF50D" w14:textId="4B2F9DBE" w:rsidR="00005017" w:rsidRPr="001174D1" w:rsidRDefault="3162BB5C" w:rsidP="63A4D657">
            <w:pPr>
              <w:pStyle w:val="ListParagraph"/>
              <w:numPr>
                <w:ilvl w:val="0"/>
                <w:numId w:val="5"/>
              </w:numPr>
              <w:rPr>
                <w:rFonts w:eastAsia="Arial" w:cs="Arial"/>
                <w:color w:val="000000" w:themeColor="text1"/>
                <w:sz w:val="22"/>
                <w:szCs w:val="22"/>
              </w:rPr>
            </w:pPr>
            <w:r w:rsidRPr="63A4D657">
              <w:rPr>
                <w:rStyle w:val="normaltextrun"/>
                <w:rFonts w:eastAsia="Arial" w:cs="Arial"/>
                <w:color w:val="000000" w:themeColor="text1"/>
                <w:sz w:val="22"/>
                <w:szCs w:val="22"/>
              </w:rPr>
              <w:t xml:space="preserve">How you will ensure alignment to the conditions set out in the LEVI guidance is maintained </w:t>
            </w:r>
            <w:r w:rsidRPr="63A4D657">
              <w:rPr>
                <w:rStyle w:val="normaltextrun"/>
                <w:rFonts w:eastAsia="Arial" w:cs="Arial"/>
                <w:b/>
                <w:bCs/>
                <w:color w:val="000000" w:themeColor="text1"/>
                <w:sz w:val="22"/>
                <w:szCs w:val="22"/>
              </w:rPr>
              <w:t>(7.5%)</w:t>
            </w:r>
          </w:p>
          <w:p w14:paraId="3EE0A67C" w14:textId="30589CA1" w:rsidR="00005017" w:rsidRPr="001174D1" w:rsidRDefault="3162BB5C" w:rsidP="63A4D657">
            <w:pPr>
              <w:pStyle w:val="ListParagraph"/>
              <w:numPr>
                <w:ilvl w:val="0"/>
                <w:numId w:val="5"/>
              </w:numPr>
              <w:rPr>
                <w:rFonts w:eastAsia="Arial" w:cs="Arial"/>
                <w:color w:val="000000" w:themeColor="text1"/>
                <w:sz w:val="22"/>
                <w:szCs w:val="22"/>
              </w:rPr>
            </w:pPr>
            <w:r w:rsidRPr="63A4D657">
              <w:rPr>
                <w:rStyle w:val="normaltextrun"/>
                <w:rFonts w:eastAsia="Arial" w:cs="Arial"/>
                <w:color w:val="000000" w:themeColor="text1"/>
                <w:sz w:val="22"/>
                <w:szCs w:val="22"/>
              </w:rPr>
              <w:t>How you will identify potential sites, to deliver a balanced portfolio reflecting the need, our ambitions and type of charging network across the City.</w:t>
            </w:r>
            <w:r w:rsidRPr="63A4D657">
              <w:rPr>
                <w:rStyle w:val="normaltextrun"/>
                <w:rFonts w:eastAsia="Arial" w:cs="Arial"/>
                <w:b/>
                <w:bCs/>
                <w:color w:val="000000" w:themeColor="text1"/>
                <w:sz w:val="22"/>
                <w:szCs w:val="22"/>
              </w:rPr>
              <w:t> (7.5%) </w:t>
            </w:r>
          </w:p>
          <w:p w14:paraId="03025611" w14:textId="3C9718A6" w:rsidR="00005017" w:rsidRPr="001174D1" w:rsidRDefault="3162BB5C" w:rsidP="63A4D657">
            <w:pPr>
              <w:pStyle w:val="ListParagraph"/>
              <w:numPr>
                <w:ilvl w:val="0"/>
                <w:numId w:val="5"/>
              </w:numPr>
              <w:rPr>
                <w:rFonts w:eastAsia="Arial" w:cs="Arial"/>
                <w:color w:val="000000" w:themeColor="text1"/>
                <w:sz w:val="22"/>
                <w:szCs w:val="22"/>
              </w:rPr>
            </w:pPr>
            <w:r w:rsidRPr="63A4D657">
              <w:rPr>
                <w:rStyle w:val="eop"/>
                <w:rFonts w:eastAsia="Arial" w:cs="Arial"/>
                <w:color w:val="000000" w:themeColor="text1"/>
                <w:sz w:val="22"/>
                <w:szCs w:val="22"/>
              </w:rPr>
              <w:t>How you will work in partnership with SCC and keep them updated and informed during the length of the contract.</w:t>
            </w:r>
            <w:r w:rsidRPr="63A4D657">
              <w:rPr>
                <w:rStyle w:val="eop"/>
                <w:rFonts w:eastAsia="Arial" w:cs="Arial"/>
                <w:b/>
                <w:bCs/>
                <w:color w:val="000000" w:themeColor="text1"/>
                <w:sz w:val="22"/>
                <w:szCs w:val="22"/>
              </w:rPr>
              <w:t xml:space="preserve"> (2.5%)</w:t>
            </w:r>
          </w:p>
          <w:p w14:paraId="69BE7879" w14:textId="765D96F4" w:rsidR="00005017" w:rsidRPr="001174D1" w:rsidRDefault="3162BB5C" w:rsidP="63A4D657">
            <w:pPr>
              <w:pStyle w:val="ListParagraph"/>
              <w:numPr>
                <w:ilvl w:val="0"/>
                <w:numId w:val="5"/>
              </w:numPr>
              <w:rPr>
                <w:rFonts w:eastAsia="Arial" w:cs="Arial"/>
                <w:color w:val="000000" w:themeColor="text1"/>
                <w:sz w:val="22"/>
                <w:szCs w:val="22"/>
              </w:rPr>
            </w:pPr>
            <w:r w:rsidRPr="63A4D657">
              <w:rPr>
                <w:rStyle w:val="eop"/>
                <w:rFonts w:eastAsia="Arial" w:cs="Arial"/>
                <w:color w:val="000000" w:themeColor="text1"/>
                <w:sz w:val="22"/>
                <w:szCs w:val="22"/>
              </w:rPr>
              <w:t xml:space="preserve">Provide data to support your proposals, anticipating future demand from the community. </w:t>
            </w:r>
            <w:r w:rsidRPr="63A4D657">
              <w:rPr>
                <w:rStyle w:val="eop"/>
                <w:rFonts w:eastAsia="Arial" w:cs="Arial"/>
                <w:b/>
                <w:bCs/>
                <w:color w:val="000000" w:themeColor="text1"/>
                <w:sz w:val="22"/>
                <w:szCs w:val="22"/>
              </w:rPr>
              <w:t>(2.5%)</w:t>
            </w:r>
          </w:p>
          <w:p w14:paraId="1C8EE1EA" w14:textId="691524A9" w:rsidR="00005017" w:rsidRPr="001174D1" w:rsidRDefault="3162BB5C" w:rsidP="63A4D657">
            <w:pPr>
              <w:pStyle w:val="ListParagraph"/>
              <w:numPr>
                <w:ilvl w:val="0"/>
                <w:numId w:val="4"/>
              </w:numPr>
              <w:rPr>
                <w:rFonts w:eastAsia="Arial" w:cs="Arial"/>
                <w:color w:val="000000" w:themeColor="text1"/>
                <w:sz w:val="22"/>
                <w:szCs w:val="22"/>
              </w:rPr>
            </w:pPr>
            <w:r w:rsidRPr="63A4D657">
              <w:rPr>
                <w:rStyle w:val="eop"/>
                <w:rFonts w:eastAsia="Arial" w:cs="Arial"/>
                <w:color w:val="000000" w:themeColor="text1"/>
                <w:sz w:val="22"/>
                <w:szCs w:val="22"/>
              </w:rPr>
              <w:t xml:space="preserve">Your methodology for calculating demand estimates and potential revenue </w:t>
            </w:r>
            <w:r w:rsidRPr="63A4D657">
              <w:rPr>
                <w:rStyle w:val="eop"/>
                <w:rFonts w:eastAsia="Arial" w:cs="Arial"/>
                <w:b/>
                <w:bCs/>
                <w:color w:val="000000" w:themeColor="text1"/>
                <w:sz w:val="22"/>
                <w:szCs w:val="22"/>
              </w:rPr>
              <w:t>(5%)</w:t>
            </w:r>
          </w:p>
          <w:p w14:paraId="7FF2663A" w14:textId="2A8414BC" w:rsidR="00005017" w:rsidRPr="001174D1" w:rsidRDefault="3162BB5C" w:rsidP="63A4D657">
            <w:pPr>
              <w:pStyle w:val="ListParagraph"/>
              <w:numPr>
                <w:ilvl w:val="0"/>
                <w:numId w:val="4"/>
              </w:numPr>
              <w:rPr>
                <w:rFonts w:eastAsia="Arial" w:cs="Arial"/>
                <w:color w:val="000000" w:themeColor="text1"/>
                <w:sz w:val="22"/>
                <w:szCs w:val="22"/>
              </w:rPr>
            </w:pPr>
            <w:r w:rsidRPr="63A4D657">
              <w:rPr>
                <w:rStyle w:val="normaltextrun"/>
                <w:rFonts w:eastAsia="Arial" w:cs="Arial"/>
                <w:color w:val="000000" w:themeColor="text1"/>
                <w:sz w:val="22"/>
                <w:szCs w:val="22"/>
              </w:rPr>
              <w:t>If your plans require input or resource from Key Delivery Authorities or Collaborating Organisations, please make this clear</w:t>
            </w:r>
            <w:r w:rsidRPr="63A4D657">
              <w:rPr>
                <w:rStyle w:val="normaltextrun"/>
                <w:rFonts w:eastAsia="Arial" w:cs="Arial"/>
                <w:b/>
                <w:bCs/>
                <w:color w:val="000000" w:themeColor="text1"/>
                <w:sz w:val="22"/>
                <w:szCs w:val="22"/>
              </w:rPr>
              <w:t>. (2.5%)</w:t>
            </w:r>
          </w:p>
        </w:tc>
        <w:tc>
          <w:tcPr>
            <w:tcW w:w="1708" w:type="dxa"/>
            <w:vAlign w:val="center"/>
          </w:tcPr>
          <w:p w14:paraId="1148AC3E" w14:textId="357DE924" w:rsidR="00005017" w:rsidRPr="001174D1" w:rsidRDefault="29744BBC" w:rsidP="63A4D657">
            <w:pPr>
              <w:spacing w:before="120" w:after="120"/>
              <w:jc w:val="center"/>
              <w:rPr>
                <w:rFonts w:cs="Arial"/>
                <w:color w:val="000000" w:themeColor="text1"/>
                <w:sz w:val="22"/>
                <w:szCs w:val="22"/>
              </w:rPr>
            </w:pPr>
            <w:r w:rsidRPr="63A4D657">
              <w:rPr>
                <w:rFonts w:cs="Arial"/>
                <w:color w:val="000000" w:themeColor="text1"/>
                <w:sz w:val="22"/>
                <w:szCs w:val="22"/>
              </w:rPr>
              <w:t>50%</w:t>
            </w:r>
          </w:p>
        </w:tc>
      </w:tr>
      <w:tr w:rsidR="00005017" w:rsidRPr="00342216" w14:paraId="0D244154" w14:textId="77777777" w:rsidTr="63A4D657">
        <w:trPr>
          <w:trHeight w:val="454"/>
          <w:jc w:val="center"/>
        </w:trPr>
        <w:tc>
          <w:tcPr>
            <w:tcW w:w="5508" w:type="dxa"/>
            <w:vAlign w:val="center"/>
          </w:tcPr>
          <w:p w14:paraId="6793061D" w14:textId="6E1737A7" w:rsidR="00005017" w:rsidRPr="001174D1" w:rsidRDefault="0524D821" w:rsidP="63A4D657">
            <w:pPr>
              <w:spacing w:before="120" w:after="120"/>
              <w:jc w:val="both"/>
              <w:rPr>
                <w:rFonts w:cs="Arial"/>
                <w:color w:val="000000" w:themeColor="text1"/>
                <w:sz w:val="22"/>
                <w:szCs w:val="22"/>
              </w:rPr>
            </w:pPr>
            <w:r w:rsidRPr="63A4D657">
              <w:rPr>
                <w:rFonts w:cs="Arial"/>
                <w:color w:val="000000" w:themeColor="text1"/>
                <w:sz w:val="22"/>
                <w:szCs w:val="22"/>
              </w:rPr>
              <w:t>Delivery</w:t>
            </w:r>
          </w:p>
          <w:p w14:paraId="3B6465DA" w14:textId="2BCC9FBA" w:rsidR="00005017" w:rsidRPr="001174D1" w:rsidRDefault="3EE2DB48" w:rsidP="63A4D657">
            <w:pPr>
              <w:pStyle w:val="ListParagraph"/>
              <w:numPr>
                <w:ilvl w:val="0"/>
                <w:numId w:val="3"/>
              </w:numPr>
              <w:rPr>
                <w:rFonts w:eastAsia="Arial" w:cs="Arial"/>
                <w:color w:val="000000" w:themeColor="text1"/>
                <w:sz w:val="22"/>
                <w:szCs w:val="22"/>
              </w:rPr>
            </w:pPr>
            <w:r w:rsidRPr="63A4D657">
              <w:rPr>
                <w:rStyle w:val="normaltextrun"/>
                <w:rFonts w:eastAsia="Arial" w:cs="Arial"/>
                <w:color w:val="000000" w:themeColor="text1"/>
                <w:sz w:val="22"/>
                <w:szCs w:val="22"/>
              </w:rPr>
              <w:t xml:space="preserve">Your planned timelines to deliver the desired chargepoints including realistic timelines for installations and any dependencies that will need to be managed. </w:t>
            </w:r>
            <w:r w:rsidRPr="63A4D657">
              <w:rPr>
                <w:rStyle w:val="normaltextrun"/>
                <w:rFonts w:eastAsia="Arial" w:cs="Arial"/>
                <w:b/>
                <w:bCs/>
                <w:color w:val="000000" w:themeColor="text1"/>
                <w:sz w:val="22"/>
                <w:szCs w:val="22"/>
              </w:rPr>
              <w:t>(2.5%)</w:t>
            </w:r>
          </w:p>
          <w:p w14:paraId="16F2FBE8" w14:textId="00437A95" w:rsidR="00005017" w:rsidRPr="001174D1" w:rsidRDefault="3EE2DB48" w:rsidP="63A4D657">
            <w:pPr>
              <w:pStyle w:val="ListParagraph"/>
              <w:numPr>
                <w:ilvl w:val="0"/>
                <w:numId w:val="3"/>
              </w:numPr>
              <w:rPr>
                <w:rFonts w:eastAsia="Arial" w:cs="Arial"/>
                <w:color w:val="000000" w:themeColor="text1"/>
                <w:sz w:val="22"/>
                <w:szCs w:val="22"/>
              </w:rPr>
            </w:pPr>
            <w:r w:rsidRPr="63A4D657">
              <w:rPr>
                <w:rStyle w:val="normaltextrun"/>
                <w:rFonts w:eastAsia="Arial" w:cs="Arial"/>
                <w:color w:val="000000" w:themeColor="text1"/>
                <w:sz w:val="22"/>
                <w:szCs w:val="22"/>
              </w:rPr>
              <w:t>How you will ensure sites are delivered in line with your delivery plan, including communication with partners and the public.  </w:t>
            </w:r>
            <w:r w:rsidRPr="63A4D657">
              <w:rPr>
                <w:rStyle w:val="eop"/>
                <w:rFonts w:eastAsia="Arial" w:cs="Arial"/>
                <w:b/>
                <w:bCs/>
                <w:color w:val="000000" w:themeColor="text1"/>
                <w:sz w:val="22"/>
                <w:szCs w:val="22"/>
              </w:rPr>
              <w:t> (2.5%)</w:t>
            </w:r>
          </w:p>
          <w:p w14:paraId="64763F6E" w14:textId="6FC4A1EB" w:rsidR="00005017" w:rsidRPr="001174D1" w:rsidRDefault="3EE2DB48" w:rsidP="63A4D657">
            <w:pPr>
              <w:pStyle w:val="ListParagraph"/>
              <w:numPr>
                <w:ilvl w:val="0"/>
                <w:numId w:val="3"/>
              </w:numPr>
              <w:rPr>
                <w:rFonts w:eastAsia="Arial" w:cs="Arial"/>
                <w:color w:val="000000" w:themeColor="text1"/>
                <w:sz w:val="22"/>
                <w:szCs w:val="22"/>
              </w:rPr>
            </w:pPr>
            <w:r w:rsidRPr="63A4D657">
              <w:rPr>
                <w:rStyle w:val="normaltextrun"/>
                <w:rFonts w:eastAsia="Arial" w:cs="Arial"/>
                <w:color w:val="000000" w:themeColor="text1"/>
                <w:sz w:val="22"/>
                <w:szCs w:val="22"/>
              </w:rPr>
              <w:t>How you will encourage and foster collaborative working with all partners and suppliers.  </w:t>
            </w:r>
            <w:r w:rsidRPr="63A4D657">
              <w:rPr>
                <w:rStyle w:val="eop"/>
                <w:rFonts w:eastAsia="Arial" w:cs="Arial"/>
                <w:b/>
                <w:bCs/>
                <w:color w:val="000000" w:themeColor="text1"/>
                <w:sz w:val="22"/>
                <w:szCs w:val="22"/>
              </w:rPr>
              <w:t>(2%)</w:t>
            </w:r>
          </w:p>
          <w:p w14:paraId="77E89445" w14:textId="68C1DF03" w:rsidR="00005017" w:rsidRPr="001174D1" w:rsidRDefault="3EE2DB48" w:rsidP="63A4D657">
            <w:pPr>
              <w:pStyle w:val="ListParagraph"/>
              <w:numPr>
                <w:ilvl w:val="0"/>
                <w:numId w:val="3"/>
              </w:numPr>
              <w:rPr>
                <w:rFonts w:eastAsia="Arial" w:cs="Arial"/>
                <w:color w:val="000000" w:themeColor="text1"/>
                <w:sz w:val="22"/>
                <w:szCs w:val="22"/>
              </w:rPr>
            </w:pPr>
            <w:r w:rsidRPr="63A4D657">
              <w:rPr>
                <w:rStyle w:val="normaltextrun"/>
                <w:rFonts w:eastAsia="Arial" w:cs="Arial"/>
                <w:color w:val="000000" w:themeColor="text1"/>
                <w:sz w:val="22"/>
                <w:szCs w:val="22"/>
              </w:rPr>
              <w:t>How you will deliver TRO’s, streetworks and ensure compliance Section 50 or licence rules or permits and all other relevant requirements. </w:t>
            </w:r>
            <w:r w:rsidRPr="63A4D657">
              <w:rPr>
                <w:rStyle w:val="eop"/>
                <w:rFonts w:eastAsia="Arial" w:cs="Arial"/>
                <w:b/>
                <w:bCs/>
                <w:color w:val="000000" w:themeColor="text1"/>
                <w:sz w:val="22"/>
                <w:szCs w:val="22"/>
              </w:rPr>
              <w:t>(1.5%)</w:t>
            </w:r>
          </w:p>
          <w:p w14:paraId="62EA5690" w14:textId="3829D61A" w:rsidR="00005017" w:rsidRPr="001174D1" w:rsidRDefault="3EE2DB48" w:rsidP="63A4D657">
            <w:pPr>
              <w:pStyle w:val="ListParagraph"/>
              <w:numPr>
                <w:ilvl w:val="0"/>
                <w:numId w:val="3"/>
              </w:numPr>
              <w:rPr>
                <w:rFonts w:eastAsia="Arial" w:cs="Arial"/>
                <w:color w:val="000000" w:themeColor="text1"/>
                <w:sz w:val="22"/>
                <w:szCs w:val="22"/>
              </w:rPr>
            </w:pPr>
            <w:r w:rsidRPr="63A4D657">
              <w:rPr>
                <w:rStyle w:val="eop"/>
                <w:rFonts w:eastAsia="Arial" w:cs="Arial"/>
                <w:color w:val="000000" w:themeColor="text1"/>
                <w:sz w:val="22"/>
                <w:szCs w:val="22"/>
              </w:rPr>
              <w:t xml:space="preserve">How you will ensure compliance with the Public Charge Point Regulations 2023, and any amended or replacement regulations, and any relevant regulation during the length of this contract. </w:t>
            </w:r>
            <w:r w:rsidRPr="63A4D657">
              <w:rPr>
                <w:rStyle w:val="eop"/>
                <w:rFonts w:eastAsia="Arial" w:cs="Arial"/>
                <w:b/>
                <w:bCs/>
                <w:color w:val="000000" w:themeColor="text1"/>
                <w:sz w:val="22"/>
                <w:szCs w:val="22"/>
              </w:rPr>
              <w:t>(1.5%)</w:t>
            </w:r>
          </w:p>
          <w:p w14:paraId="77963026" w14:textId="47C8C178" w:rsidR="00005017" w:rsidRPr="001174D1" w:rsidRDefault="3EE2DB48" w:rsidP="63A4D657">
            <w:pPr>
              <w:pStyle w:val="ListParagraph"/>
              <w:numPr>
                <w:ilvl w:val="0"/>
                <w:numId w:val="3"/>
              </w:numPr>
              <w:rPr>
                <w:rFonts w:eastAsia="Arial" w:cs="Arial"/>
                <w:color w:val="000000" w:themeColor="text1"/>
                <w:sz w:val="22"/>
                <w:szCs w:val="22"/>
              </w:rPr>
            </w:pPr>
            <w:r w:rsidRPr="63A4D657">
              <w:rPr>
                <w:rStyle w:val="normaltextrun"/>
                <w:rFonts w:eastAsia="Arial" w:cs="Arial"/>
                <w:color w:val="000000" w:themeColor="text1"/>
                <w:sz w:val="22"/>
                <w:szCs w:val="22"/>
              </w:rPr>
              <w:lastRenderedPageBreak/>
              <w:t xml:space="preserve">How risks and issues to the delivery plan will be managed and resolved. </w:t>
            </w:r>
            <w:r w:rsidRPr="63A4D657">
              <w:rPr>
                <w:rStyle w:val="normaltextrun"/>
                <w:rFonts w:eastAsia="Arial" w:cs="Arial"/>
                <w:b/>
                <w:bCs/>
                <w:color w:val="000000" w:themeColor="text1"/>
                <w:sz w:val="22"/>
                <w:szCs w:val="22"/>
              </w:rPr>
              <w:t>(1.5%)</w:t>
            </w:r>
          </w:p>
          <w:p w14:paraId="58D4B6C5" w14:textId="1A9F233B" w:rsidR="00005017" w:rsidRPr="001174D1" w:rsidRDefault="3EE2DB48" w:rsidP="63A4D657">
            <w:pPr>
              <w:pStyle w:val="ListParagraph"/>
              <w:numPr>
                <w:ilvl w:val="0"/>
                <w:numId w:val="3"/>
              </w:numPr>
              <w:spacing w:before="120" w:beforeAutospacing="1" w:after="120" w:afterAutospacing="1"/>
              <w:rPr>
                <w:rFonts w:eastAsia="Arial" w:cs="Arial"/>
                <w:color w:val="000000" w:themeColor="text1"/>
                <w:sz w:val="22"/>
                <w:szCs w:val="22"/>
              </w:rPr>
            </w:pPr>
            <w:r w:rsidRPr="63A4D657">
              <w:rPr>
                <w:rStyle w:val="eop"/>
                <w:rFonts w:eastAsia="Arial" w:cs="Arial"/>
                <w:color w:val="000000" w:themeColor="text1"/>
                <w:sz w:val="22"/>
                <w:szCs w:val="22"/>
              </w:rPr>
              <w:t xml:space="preserve">How you will ensure that the network is accessible to all service users. </w:t>
            </w:r>
            <w:r w:rsidRPr="63A4D657">
              <w:rPr>
                <w:rStyle w:val="eop"/>
                <w:rFonts w:eastAsia="Arial" w:cs="Arial"/>
                <w:b/>
                <w:bCs/>
                <w:color w:val="000000" w:themeColor="text1"/>
                <w:sz w:val="22"/>
                <w:szCs w:val="22"/>
              </w:rPr>
              <w:t>(1.5%)</w:t>
            </w:r>
          </w:p>
          <w:p w14:paraId="2F172C4E" w14:textId="55510067" w:rsidR="00005017" w:rsidRPr="001174D1" w:rsidRDefault="3EE2DB48" w:rsidP="63A4D657">
            <w:pPr>
              <w:pStyle w:val="ListParagraph"/>
              <w:numPr>
                <w:ilvl w:val="0"/>
                <w:numId w:val="3"/>
              </w:numPr>
              <w:rPr>
                <w:rFonts w:eastAsia="Arial" w:cs="Arial"/>
                <w:color w:val="000000" w:themeColor="text1"/>
                <w:sz w:val="22"/>
                <w:szCs w:val="22"/>
              </w:rPr>
            </w:pPr>
            <w:r w:rsidRPr="63A4D657">
              <w:rPr>
                <w:rStyle w:val="normaltextrun"/>
                <w:rFonts w:eastAsia="Arial" w:cs="Arial"/>
                <w:color w:val="000000" w:themeColor="text1"/>
                <w:sz w:val="22"/>
                <w:szCs w:val="22"/>
              </w:rPr>
              <w:t xml:space="preserve">If / Where you are proposing to use sub-contractors, please confirm which elements of the contract each sub-contractor will deliver and provide the rationale and dialogue as to the operational methodology of each sub-contractor including relevant qualifications and expertise.  </w:t>
            </w:r>
            <w:r w:rsidRPr="63A4D657">
              <w:rPr>
                <w:rStyle w:val="eop"/>
                <w:rFonts w:eastAsia="Arial" w:cs="Arial"/>
                <w:b/>
                <w:bCs/>
                <w:color w:val="000000" w:themeColor="text1"/>
                <w:sz w:val="22"/>
                <w:szCs w:val="22"/>
              </w:rPr>
              <w:t>(1%)</w:t>
            </w:r>
          </w:p>
          <w:p w14:paraId="4689387A" w14:textId="7D0EC843" w:rsidR="00005017" w:rsidRPr="001174D1" w:rsidRDefault="3EE2DB48" w:rsidP="63A4D657">
            <w:pPr>
              <w:pStyle w:val="ListParagraph"/>
              <w:numPr>
                <w:ilvl w:val="0"/>
                <w:numId w:val="3"/>
              </w:numPr>
              <w:rPr>
                <w:rFonts w:eastAsia="Arial" w:cs="Arial"/>
                <w:color w:val="000000" w:themeColor="text1"/>
                <w:sz w:val="22"/>
                <w:szCs w:val="22"/>
              </w:rPr>
            </w:pPr>
            <w:r w:rsidRPr="63A4D657">
              <w:rPr>
                <w:rStyle w:val="normaltextrun"/>
                <w:rFonts w:eastAsia="Arial" w:cs="Arial"/>
                <w:color w:val="000000" w:themeColor="text1"/>
                <w:sz w:val="22"/>
                <w:szCs w:val="22"/>
              </w:rPr>
              <w:t>How installation works will be future proofed so that if or when an upgrade is required or additional chargers are installed. </w:t>
            </w:r>
            <w:r w:rsidRPr="63A4D657">
              <w:rPr>
                <w:rStyle w:val="eop"/>
                <w:rFonts w:eastAsia="Arial" w:cs="Arial"/>
                <w:b/>
                <w:bCs/>
                <w:color w:val="000000" w:themeColor="text1"/>
                <w:sz w:val="22"/>
                <w:szCs w:val="22"/>
              </w:rPr>
              <w:t>(1%)</w:t>
            </w:r>
          </w:p>
        </w:tc>
        <w:tc>
          <w:tcPr>
            <w:tcW w:w="1708" w:type="dxa"/>
            <w:vAlign w:val="center"/>
          </w:tcPr>
          <w:p w14:paraId="19487E5C" w14:textId="2FDC1395" w:rsidR="00005017" w:rsidRPr="001174D1" w:rsidRDefault="001174D1" w:rsidP="63A4D657">
            <w:pPr>
              <w:spacing w:before="120" w:after="120"/>
              <w:jc w:val="center"/>
              <w:rPr>
                <w:rFonts w:cs="Arial"/>
                <w:color w:val="000000" w:themeColor="text1"/>
                <w:sz w:val="22"/>
                <w:szCs w:val="22"/>
              </w:rPr>
            </w:pPr>
            <w:r w:rsidRPr="63A4D657">
              <w:rPr>
                <w:rFonts w:cs="Arial"/>
                <w:color w:val="000000" w:themeColor="text1"/>
                <w:sz w:val="22"/>
                <w:szCs w:val="22"/>
              </w:rPr>
              <w:lastRenderedPageBreak/>
              <w:t>15%</w:t>
            </w:r>
          </w:p>
        </w:tc>
      </w:tr>
      <w:tr w:rsidR="00005017" w:rsidRPr="00342216" w14:paraId="1275A5D6" w14:textId="77777777" w:rsidTr="63A4D657">
        <w:trPr>
          <w:trHeight w:val="454"/>
          <w:jc w:val="center"/>
        </w:trPr>
        <w:tc>
          <w:tcPr>
            <w:tcW w:w="5508" w:type="dxa"/>
            <w:vAlign w:val="center"/>
          </w:tcPr>
          <w:p w14:paraId="66F8FC73" w14:textId="5CFC05E4" w:rsidR="00005017" w:rsidRPr="001174D1" w:rsidRDefault="76EF730F" w:rsidP="63A4D657">
            <w:pPr>
              <w:spacing w:before="120" w:after="120"/>
              <w:jc w:val="both"/>
              <w:rPr>
                <w:rFonts w:cs="Arial"/>
                <w:color w:val="000000" w:themeColor="text1"/>
                <w:sz w:val="22"/>
                <w:szCs w:val="22"/>
              </w:rPr>
            </w:pPr>
            <w:r w:rsidRPr="63A4D657">
              <w:rPr>
                <w:rFonts w:cs="Arial"/>
                <w:color w:val="000000" w:themeColor="text1"/>
                <w:sz w:val="22"/>
                <w:szCs w:val="22"/>
              </w:rPr>
              <w:t>Operation</w:t>
            </w:r>
          </w:p>
          <w:p w14:paraId="49C0915E" w14:textId="270D4CD4" w:rsidR="00005017" w:rsidRPr="001174D1" w:rsidRDefault="14271432" w:rsidP="63A4D657">
            <w:pPr>
              <w:pStyle w:val="ListParagraph"/>
              <w:numPr>
                <w:ilvl w:val="0"/>
                <w:numId w:val="2"/>
              </w:numPr>
              <w:spacing w:before="120" w:after="120"/>
              <w:rPr>
                <w:rFonts w:eastAsia="Arial" w:cs="Arial"/>
                <w:color w:val="000000" w:themeColor="text1"/>
                <w:sz w:val="22"/>
                <w:szCs w:val="22"/>
              </w:rPr>
            </w:pPr>
            <w:r w:rsidRPr="63A4D657">
              <w:rPr>
                <w:rFonts w:eastAsia="Arial" w:cs="Arial"/>
                <w:color w:val="000000" w:themeColor="text1"/>
                <w:sz w:val="22"/>
                <w:szCs w:val="22"/>
              </w:rPr>
              <w:t>Detail of your guaranteed maintenance schedule, including details of your resource plans to deliver this.  Also include what network reliability target you will be aiming for and how you will achieve this.</w:t>
            </w:r>
            <w:r w:rsidRPr="63A4D657">
              <w:rPr>
                <w:rFonts w:eastAsia="Arial" w:cs="Arial"/>
                <w:b/>
                <w:bCs/>
                <w:color w:val="000000" w:themeColor="text1"/>
                <w:sz w:val="22"/>
                <w:szCs w:val="22"/>
              </w:rPr>
              <w:t xml:space="preserve"> (1.5%)</w:t>
            </w:r>
          </w:p>
          <w:p w14:paraId="50B463C7" w14:textId="59FDC92C" w:rsidR="00005017" w:rsidRPr="001174D1" w:rsidRDefault="14271432" w:rsidP="63A4D657">
            <w:pPr>
              <w:pStyle w:val="ListParagraph"/>
              <w:numPr>
                <w:ilvl w:val="0"/>
                <w:numId w:val="2"/>
              </w:numPr>
              <w:spacing w:before="120" w:after="120"/>
              <w:rPr>
                <w:rFonts w:eastAsia="Arial" w:cs="Arial"/>
                <w:color w:val="000000" w:themeColor="text1"/>
                <w:sz w:val="22"/>
                <w:szCs w:val="22"/>
              </w:rPr>
            </w:pPr>
            <w:r w:rsidRPr="63A4D657">
              <w:rPr>
                <w:rFonts w:eastAsia="Arial" w:cs="Arial"/>
                <w:color w:val="000000" w:themeColor="text1"/>
                <w:sz w:val="22"/>
                <w:szCs w:val="22"/>
              </w:rPr>
              <w:t>How you intend to monitor and manage responses to these failures and how, and when, you will report this back to SCC. </w:t>
            </w:r>
            <w:r w:rsidRPr="63A4D657">
              <w:rPr>
                <w:rFonts w:eastAsia="Arial" w:cs="Arial"/>
                <w:b/>
                <w:bCs/>
                <w:color w:val="000000" w:themeColor="text1"/>
                <w:sz w:val="22"/>
                <w:szCs w:val="22"/>
              </w:rPr>
              <w:t>(1.5%)</w:t>
            </w:r>
          </w:p>
          <w:p w14:paraId="13917E35" w14:textId="679DC1FD" w:rsidR="00005017" w:rsidRPr="001174D1" w:rsidRDefault="14271432" w:rsidP="63A4D657">
            <w:pPr>
              <w:pStyle w:val="ListParagraph"/>
              <w:numPr>
                <w:ilvl w:val="0"/>
                <w:numId w:val="2"/>
              </w:numPr>
              <w:spacing w:before="120" w:after="120"/>
              <w:rPr>
                <w:rFonts w:eastAsia="Arial" w:cs="Arial"/>
                <w:color w:val="000000" w:themeColor="text1"/>
                <w:sz w:val="22"/>
                <w:szCs w:val="22"/>
              </w:rPr>
            </w:pPr>
            <w:r w:rsidRPr="63A4D657">
              <w:rPr>
                <w:rFonts w:eastAsia="Arial" w:cs="Arial"/>
                <w:color w:val="000000" w:themeColor="text1"/>
                <w:sz w:val="22"/>
                <w:szCs w:val="22"/>
              </w:rPr>
              <w:t xml:space="preserve">Please provide details of any product warranties and what they would cover </w:t>
            </w:r>
            <w:r w:rsidRPr="63A4D657">
              <w:rPr>
                <w:rFonts w:eastAsia="Arial" w:cs="Arial"/>
                <w:b/>
                <w:bCs/>
                <w:color w:val="000000" w:themeColor="text1"/>
                <w:sz w:val="22"/>
                <w:szCs w:val="22"/>
              </w:rPr>
              <w:t>(1.5%)</w:t>
            </w:r>
          </w:p>
          <w:p w14:paraId="737C496A" w14:textId="1428C4D4" w:rsidR="00005017" w:rsidRPr="001174D1" w:rsidRDefault="14271432" w:rsidP="63A4D657">
            <w:pPr>
              <w:pStyle w:val="ListParagraph"/>
              <w:numPr>
                <w:ilvl w:val="0"/>
                <w:numId w:val="2"/>
              </w:numPr>
              <w:rPr>
                <w:rFonts w:eastAsia="Arial" w:cs="Arial"/>
                <w:color w:val="000000" w:themeColor="text1"/>
                <w:sz w:val="22"/>
                <w:szCs w:val="22"/>
              </w:rPr>
            </w:pPr>
            <w:r w:rsidRPr="63A4D657">
              <w:rPr>
                <w:rStyle w:val="normaltextrun"/>
                <w:rFonts w:eastAsia="Arial" w:cs="Arial"/>
                <w:color w:val="000000" w:themeColor="text1"/>
                <w:sz w:val="22"/>
                <w:szCs w:val="22"/>
              </w:rPr>
              <w:t>How the user experience will be simple, easy to use and understand. This should include finding, connecting to and activating a chargepoint, and understanding both what they will be charged, and what they have been charged to use the chargepoint. </w:t>
            </w:r>
            <w:r w:rsidRPr="63A4D657">
              <w:rPr>
                <w:rStyle w:val="eop"/>
                <w:rFonts w:eastAsia="Arial" w:cs="Arial"/>
                <w:b/>
                <w:bCs/>
                <w:color w:val="000000" w:themeColor="text1"/>
                <w:sz w:val="22"/>
                <w:szCs w:val="22"/>
              </w:rPr>
              <w:t>(1.5%)</w:t>
            </w:r>
          </w:p>
          <w:p w14:paraId="7D3DEE14" w14:textId="610EF8C1" w:rsidR="00005017" w:rsidRPr="001174D1" w:rsidRDefault="14271432" w:rsidP="63A4D657">
            <w:pPr>
              <w:pStyle w:val="ListParagraph"/>
              <w:numPr>
                <w:ilvl w:val="0"/>
                <w:numId w:val="2"/>
              </w:numPr>
              <w:rPr>
                <w:rFonts w:eastAsia="Arial" w:cs="Arial"/>
                <w:color w:val="000000" w:themeColor="text1"/>
                <w:sz w:val="22"/>
                <w:szCs w:val="22"/>
              </w:rPr>
            </w:pPr>
            <w:r w:rsidRPr="63A4D657">
              <w:rPr>
                <w:rStyle w:val="normaltextrun"/>
                <w:rFonts w:eastAsia="Arial" w:cs="Arial"/>
                <w:color w:val="000000" w:themeColor="text1"/>
                <w:sz w:val="22"/>
                <w:szCs w:val="22"/>
              </w:rPr>
              <w:t>Outline any commitments you will make to regulating the cost to the consumers against benchmarked prices, including details of the benchmarking process.  </w:t>
            </w:r>
            <w:r w:rsidRPr="63A4D657">
              <w:rPr>
                <w:rStyle w:val="eop"/>
                <w:rFonts w:eastAsia="Arial" w:cs="Arial"/>
                <w:b/>
                <w:bCs/>
                <w:color w:val="000000" w:themeColor="text1"/>
                <w:sz w:val="22"/>
                <w:szCs w:val="22"/>
              </w:rPr>
              <w:t>(1.5%)</w:t>
            </w:r>
          </w:p>
          <w:p w14:paraId="0BAF33EC" w14:textId="39E20889" w:rsidR="00005017" w:rsidRPr="001174D1" w:rsidRDefault="14271432" w:rsidP="63A4D657">
            <w:pPr>
              <w:pStyle w:val="ListParagraph"/>
              <w:numPr>
                <w:ilvl w:val="0"/>
                <w:numId w:val="2"/>
              </w:numPr>
              <w:spacing w:before="120" w:after="120"/>
              <w:rPr>
                <w:rFonts w:eastAsia="Arial" w:cs="Arial"/>
                <w:color w:val="000000" w:themeColor="text1"/>
                <w:sz w:val="22"/>
                <w:szCs w:val="22"/>
              </w:rPr>
            </w:pPr>
            <w:r w:rsidRPr="63A4D657">
              <w:rPr>
                <w:rStyle w:val="normaltextrun"/>
                <w:rFonts w:eastAsia="Arial" w:cs="Arial"/>
                <w:color w:val="000000" w:themeColor="text1"/>
                <w:sz w:val="22"/>
                <w:szCs w:val="22"/>
              </w:rPr>
              <w:t>Resources that will be provided to deliver these services, and how these can grow to reflect the expected increase in service levels over the life of the contract.</w:t>
            </w:r>
            <w:r w:rsidRPr="63A4D657">
              <w:rPr>
                <w:rStyle w:val="normaltextrun"/>
                <w:rFonts w:eastAsia="Arial" w:cs="Arial"/>
                <w:b/>
                <w:bCs/>
                <w:color w:val="000000" w:themeColor="text1"/>
                <w:sz w:val="22"/>
                <w:szCs w:val="22"/>
              </w:rPr>
              <w:t>(1.5%)</w:t>
            </w:r>
          </w:p>
          <w:p w14:paraId="467F8C85" w14:textId="55B246D9" w:rsidR="00005017" w:rsidRPr="001174D1" w:rsidRDefault="14271432" w:rsidP="63A4D657">
            <w:pPr>
              <w:pStyle w:val="ListParagraph"/>
              <w:numPr>
                <w:ilvl w:val="0"/>
                <w:numId w:val="2"/>
              </w:numPr>
              <w:spacing w:before="120" w:after="120"/>
              <w:rPr>
                <w:rFonts w:eastAsia="Arial" w:cs="Arial"/>
                <w:color w:val="000000" w:themeColor="text1"/>
                <w:sz w:val="22"/>
                <w:szCs w:val="22"/>
              </w:rPr>
            </w:pPr>
            <w:r w:rsidRPr="63A4D657">
              <w:rPr>
                <w:rStyle w:val="normaltextrun"/>
                <w:rFonts w:eastAsia="Arial" w:cs="Arial"/>
                <w:color w:val="000000" w:themeColor="text1"/>
                <w:sz w:val="22"/>
                <w:szCs w:val="22"/>
              </w:rPr>
              <w:t xml:space="preserve">Details of support services available to customers, including how you will operate and manage a 24/7 helpdesk telephone support line, how you will priorities service requests, what your response time will be for reported faults. </w:t>
            </w:r>
            <w:r w:rsidRPr="63A4D657">
              <w:rPr>
                <w:rStyle w:val="normaltextrun"/>
                <w:rFonts w:eastAsia="Arial" w:cs="Arial"/>
                <w:b/>
                <w:bCs/>
                <w:color w:val="000000" w:themeColor="text1"/>
                <w:sz w:val="22"/>
                <w:szCs w:val="22"/>
              </w:rPr>
              <w:t>(1.5%)</w:t>
            </w:r>
          </w:p>
          <w:p w14:paraId="26DF545D" w14:textId="6B7AF832" w:rsidR="00005017" w:rsidRPr="001174D1" w:rsidRDefault="14271432" w:rsidP="63A4D657">
            <w:pPr>
              <w:pStyle w:val="ListParagraph"/>
              <w:numPr>
                <w:ilvl w:val="0"/>
                <w:numId w:val="2"/>
              </w:numPr>
              <w:rPr>
                <w:rFonts w:eastAsia="Arial" w:cs="Arial"/>
                <w:color w:val="000000" w:themeColor="text1"/>
                <w:sz w:val="22"/>
                <w:szCs w:val="22"/>
              </w:rPr>
            </w:pPr>
            <w:r w:rsidRPr="63A4D657">
              <w:rPr>
                <w:rStyle w:val="normaltextrun"/>
                <w:rFonts w:eastAsia="Arial" w:cs="Arial"/>
                <w:color w:val="000000" w:themeColor="text1"/>
                <w:sz w:val="22"/>
                <w:szCs w:val="22"/>
              </w:rPr>
              <w:t xml:space="preserve">How you will embrace and keep up to date with development and improvements in both </w:t>
            </w:r>
            <w:r w:rsidRPr="63A4D657">
              <w:rPr>
                <w:rStyle w:val="normaltextrun"/>
                <w:rFonts w:eastAsia="Arial" w:cs="Arial"/>
                <w:color w:val="000000" w:themeColor="text1"/>
                <w:sz w:val="22"/>
                <w:szCs w:val="22"/>
              </w:rPr>
              <w:lastRenderedPageBreak/>
              <w:t>EVCP technology and back-office systems to ensure that EVI equipment and supporting systems remain functional and relevant to the market that they serve. </w:t>
            </w:r>
            <w:r w:rsidRPr="63A4D657">
              <w:rPr>
                <w:rStyle w:val="eop"/>
                <w:rFonts w:eastAsia="Arial" w:cs="Arial"/>
                <w:b/>
                <w:bCs/>
                <w:color w:val="000000" w:themeColor="text1"/>
                <w:sz w:val="22"/>
                <w:szCs w:val="22"/>
              </w:rPr>
              <w:t>(1.5%)</w:t>
            </w:r>
          </w:p>
          <w:p w14:paraId="2C088D07" w14:textId="01D11DBD" w:rsidR="00005017" w:rsidRPr="001174D1" w:rsidRDefault="14271432" w:rsidP="63A4D657">
            <w:pPr>
              <w:pStyle w:val="ListParagraph"/>
              <w:numPr>
                <w:ilvl w:val="0"/>
                <w:numId w:val="2"/>
              </w:numPr>
              <w:spacing w:before="120" w:after="120"/>
              <w:rPr>
                <w:rFonts w:eastAsia="Arial" w:cs="Arial"/>
                <w:color w:val="000000" w:themeColor="text1"/>
                <w:sz w:val="22"/>
                <w:szCs w:val="22"/>
              </w:rPr>
            </w:pPr>
            <w:r w:rsidRPr="63A4D657">
              <w:rPr>
                <w:rStyle w:val="normaltextrun"/>
                <w:rFonts w:eastAsia="Arial" w:cs="Arial"/>
                <w:color w:val="000000" w:themeColor="text1"/>
                <w:sz w:val="22"/>
                <w:szCs w:val="22"/>
              </w:rPr>
              <w:t xml:space="preserve">How operational data will be collected, managed and reported on and how this will be shared with SCC. </w:t>
            </w:r>
            <w:r w:rsidRPr="63A4D657">
              <w:rPr>
                <w:rStyle w:val="normaltextrun"/>
                <w:rFonts w:eastAsia="Arial" w:cs="Arial"/>
                <w:b/>
                <w:bCs/>
                <w:color w:val="000000" w:themeColor="text1"/>
                <w:sz w:val="22"/>
                <w:szCs w:val="22"/>
              </w:rPr>
              <w:t>(1%)</w:t>
            </w:r>
          </w:p>
          <w:p w14:paraId="04D1CF33" w14:textId="3D9EF2B7" w:rsidR="00005017" w:rsidRPr="001174D1" w:rsidRDefault="14271432" w:rsidP="63A4D657">
            <w:pPr>
              <w:pStyle w:val="ListParagraph"/>
              <w:numPr>
                <w:ilvl w:val="0"/>
                <w:numId w:val="2"/>
              </w:numPr>
              <w:rPr>
                <w:rStyle w:val="normaltextrun"/>
                <w:rFonts w:eastAsia="Arial" w:cs="Arial"/>
                <w:b/>
                <w:bCs/>
                <w:color w:val="000000" w:themeColor="text1"/>
                <w:sz w:val="22"/>
                <w:szCs w:val="22"/>
              </w:rPr>
            </w:pPr>
            <w:r w:rsidRPr="63A4D657">
              <w:rPr>
                <w:rStyle w:val="normaltextrun"/>
                <w:rFonts w:eastAsia="Arial" w:cs="Arial"/>
                <w:color w:val="000000" w:themeColor="text1"/>
                <w:sz w:val="22"/>
                <w:szCs w:val="22"/>
              </w:rPr>
              <w:t>Your replacement cycle, if any, for chargepoints, please include details of end of life disposal, including any provisions for recycling and reuse of materials. </w:t>
            </w:r>
            <w:r w:rsidRPr="63A4D657">
              <w:rPr>
                <w:rStyle w:val="eop"/>
                <w:rFonts w:eastAsia="Arial" w:cs="Arial"/>
                <w:b/>
                <w:bCs/>
                <w:color w:val="000000" w:themeColor="text1"/>
                <w:sz w:val="22"/>
                <w:szCs w:val="22"/>
              </w:rPr>
              <w:t>(1%)</w:t>
            </w:r>
          </w:p>
          <w:p w14:paraId="42EAE5F1" w14:textId="620609AA" w:rsidR="00005017" w:rsidRPr="001174D1" w:rsidRDefault="14271432" w:rsidP="63A4D657">
            <w:pPr>
              <w:pStyle w:val="ListParagraph"/>
              <w:numPr>
                <w:ilvl w:val="0"/>
                <w:numId w:val="2"/>
              </w:numPr>
              <w:rPr>
                <w:rStyle w:val="normaltextrun"/>
                <w:rFonts w:eastAsia="Arial" w:cs="Arial"/>
                <w:b/>
                <w:bCs/>
                <w:color w:val="000000" w:themeColor="text1"/>
                <w:sz w:val="22"/>
                <w:szCs w:val="22"/>
              </w:rPr>
            </w:pPr>
            <w:r w:rsidRPr="63A4D657">
              <w:rPr>
                <w:rStyle w:val="normaltextrun"/>
                <w:rFonts w:eastAsia="Arial" w:cs="Arial"/>
                <w:color w:val="000000" w:themeColor="text1"/>
                <w:sz w:val="22"/>
                <w:szCs w:val="22"/>
              </w:rPr>
              <w:t xml:space="preserve">How you will hand over ownership of all EVI to SCC at the end of the contract. </w:t>
            </w:r>
            <w:r w:rsidRPr="63A4D657">
              <w:rPr>
                <w:rStyle w:val="normaltextrun"/>
                <w:rFonts w:eastAsia="Arial" w:cs="Arial"/>
                <w:b/>
                <w:bCs/>
                <w:color w:val="000000" w:themeColor="text1"/>
                <w:sz w:val="22"/>
                <w:szCs w:val="22"/>
              </w:rPr>
              <w:t>(1%)</w:t>
            </w:r>
          </w:p>
        </w:tc>
        <w:tc>
          <w:tcPr>
            <w:tcW w:w="1708" w:type="dxa"/>
            <w:vAlign w:val="center"/>
          </w:tcPr>
          <w:p w14:paraId="488431C1" w14:textId="34B36EB2" w:rsidR="00005017" w:rsidRPr="001174D1" w:rsidRDefault="001174D1" w:rsidP="63A4D657">
            <w:pPr>
              <w:spacing w:before="120" w:after="120"/>
              <w:jc w:val="center"/>
              <w:rPr>
                <w:rFonts w:cs="Arial"/>
                <w:color w:val="000000" w:themeColor="text1"/>
                <w:sz w:val="22"/>
                <w:szCs w:val="22"/>
              </w:rPr>
            </w:pPr>
            <w:r w:rsidRPr="63A4D657">
              <w:rPr>
                <w:rFonts w:cs="Arial"/>
                <w:color w:val="000000" w:themeColor="text1"/>
                <w:sz w:val="22"/>
                <w:szCs w:val="22"/>
              </w:rPr>
              <w:lastRenderedPageBreak/>
              <w:t>15%</w:t>
            </w:r>
          </w:p>
        </w:tc>
      </w:tr>
      <w:tr w:rsidR="008365A2" w:rsidRPr="00342216" w14:paraId="1E55764A" w14:textId="77777777" w:rsidTr="63A4D657">
        <w:trPr>
          <w:jc w:val="center"/>
        </w:trPr>
        <w:tc>
          <w:tcPr>
            <w:tcW w:w="5508" w:type="dxa"/>
            <w:vAlign w:val="center"/>
          </w:tcPr>
          <w:p w14:paraId="1FFFA366" w14:textId="02EFB566" w:rsidR="008365A2" w:rsidRPr="001174D1" w:rsidRDefault="5251AAB9" w:rsidP="63A4D657">
            <w:pPr>
              <w:spacing w:before="120" w:after="120"/>
              <w:jc w:val="both"/>
              <w:rPr>
                <w:rFonts w:cs="Arial"/>
                <w:color w:val="000000" w:themeColor="text1"/>
                <w:sz w:val="22"/>
                <w:szCs w:val="22"/>
              </w:rPr>
            </w:pPr>
            <w:r w:rsidRPr="63A4D657">
              <w:rPr>
                <w:rFonts w:cs="Arial"/>
                <w:color w:val="000000" w:themeColor="text1"/>
                <w:sz w:val="22"/>
                <w:szCs w:val="22"/>
              </w:rPr>
              <w:t>Social Value</w:t>
            </w:r>
          </w:p>
          <w:p w14:paraId="1041CCF7" w14:textId="4E6A2FF7" w:rsidR="008365A2" w:rsidRPr="001174D1" w:rsidRDefault="7D2BB7FC" w:rsidP="63A4D657">
            <w:pPr>
              <w:rPr>
                <w:rFonts w:eastAsia="Arial" w:cs="Arial"/>
                <w:color w:val="000000" w:themeColor="text1"/>
                <w:sz w:val="22"/>
                <w:szCs w:val="22"/>
              </w:rPr>
            </w:pPr>
            <w:r w:rsidRPr="63A4D657">
              <w:rPr>
                <w:rStyle w:val="normaltextrun"/>
                <w:rFonts w:eastAsia="Arial" w:cs="Arial"/>
                <w:color w:val="000000" w:themeColor="text1"/>
                <w:sz w:val="22"/>
                <w:szCs w:val="22"/>
              </w:rPr>
              <w:t xml:space="preserve">Positive economic impact, for example </w:t>
            </w:r>
            <w:r w:rsidRPr="63A4D657">
              <w:rPr>
                <w:rStyle w:val="normaltextrun"/>
                <w:rFonts w:eastAsia="Arial" w:cs="Arial"/>
                <w:b/>
                <w:bCs/>
                <w:color w:val="000000" w:themeColor="text1"/>
                <w:sz w:val="22"/>
                <w:szCs w:val="22"/>
              </w:rPr>
              <w:t>(3%)</w:t>
            </w:r>
          </w:p>
          <w:p w14:paraId="71E1E507" w14:textId="4B56EB48" w:rsidR="008365A2" w:rsidRPr="001174D1" w:rsidRDefault="7D2BB7FC" w:rsidP="63A4D657">
            <w:pPr>
              <w:pStyle w:val="ListParagraph"/>
              <w:numPr>
                <w:ilvl w:val="0"/>
                <w:numId w:val="1"/>
              </w:numPr>
              <w:rPr>
                <w:rFonts w:eastAsia="Arial" w:cs="Arial"/>
                <w:color w:val="000000" w:themeColor="text1"/>
                <w:sz w:val="22"/>
                <w:szCs w:val="22"/>
              </w:rPr>
            </w:pPr>
            <w:r w:rsidRPr="63A4D657">
              <w:rPr>
                <w:rStyle w:val="normaltextrun"/>
                <w:rFonts w:eastAsia="Arial" w:cs="Arial"/>
                <w:color w:val="000000" w:themeColor="text1"/>
                <w:sz w:val="22"/>
                <w:szCs w:val="22"/>
              </w:rPr>
              <w:t>New local employment </w:t>
            </w:r>
          </w:p>
          <w:p w14:paraId="5B7C5147" w14:textId="6EE29B10" w:rsidR="008365A2" w:rsidRPr="001174D1" w:rsidRDefault="7D2BB7FC" w:rsidP="63A4D657">
            <w:pPr>
              <w:pStyle w:val="ListParagraph"/>
              <w:numPr>
                <w:ilvl w:val="0"/>
                <w:numId w:val="1"/>
              </w:numPr>
              <w:rPr>
                <w:rFonts w:eastAsia="Arial" w:cs="Arial"/>
                <w:color w:val="000000" w:themeColor="text1"/>
                <w:sz w:val="22"/>
                <w:szCs w:val="22"/>
              </w:rPr>
            </w:pPr>
            <w:r w:rsidRPr="63A4D657">
              <w:rPr>
                <w:rStyle w:val="normaltextrun"/>
                <w:rFonts w:eastAsia="Arial" w:cs="Arial"/>
                <w:color w:val="000000" w:themeColor="text1"/>
                <w:sz w:val="22"/>
                <w:szCs w:val="22"/>
              </w:rPr>
              <w:t>Use of local suppliers </w:t>
            </w:r>
          </w:p>
          <w:p w14:paraId="7EA4BCD0" w14:textId="198C13D0" w:rsidR="008365A2" w:rsidRPr="001174D1" w:rsidRDefault="7D2BB7FC" w:rsidP="63A4D657">
            <w:pPr>
              <w:pStyle w:val="ListParagraph"/>
              <w:numPr>
                <w:ilvl w:val="0"/>
                <w:numId w:val="1"/>
              </w:numPr>
              <w:rPr>
                <w:rFonts w:eastAsia="Arial" w:cs="Arial"/>
                <w:color w:val="000000" w:themeColor="text1"/>
                <w:sz w:val="22"/>
                <w:szCs w:val="22"/>
              </w:rPr>
            </w:pPr>
            <w:r w:rsidRPr="63A4D657">
              <w:rPr>
                <w:rStyle w:val="normaltextrun"/>
                <w:rFonts w:eastAsia="Arial" w:cs="Arial"/>
                <w:color w:val="000000" w:themeColor="text1"/>
                <w:sz w:val="22"/>
                <w:szCs w:val="22"/>
              </w:rPr>
              <w:t>New local apprentices  </w:t>
            </w:r>
          </w:p>
          <w:p w14:paraId="4DD54453" w14:textId="6205B040" w:rsidR="008365A2" w:rsidRPr="001174D1" w:rsidRDefault="7D2BB7FC" w:rsidP="63A4D657">
            <w:pPr>
              <w:pStyle w:val="ListParagraph"/>
              <w:numPr>
                <w:ilvl w:val="0"/>
                <w:numId w:val="1"/>
              </w:numPr>
              <w:rPr>
                <w:rFonts w:eastAsia="Arial" w:cs="Arial"/>
                <w:color w:val="000000" w:themeColor="text1"/>
                <w:sz w:val="22"/>
                <w:szCs w:val="22"/>
              </w:rPr>
            </w:pPr>
            <w:r w:rsidRPr="63A4D657">
              <w:rPr>
                <w:rStyle w:val="normaltextrun"/>
                <w:rFonts w:eastAsia="Arial" w:cs="Arial"/>
                <w:color w:val="000000" w:themeColor="text1"/>
                <w:sz w:val="22"/>
                <w:szCs w:val="22"/>
              </w:rPr>
              <w:t>Work experience offers </w:t>
            </w:r>
          </w:p>
          <w:p w14:paraId="03CC40D0" w14:textId="09EE1B89" w:rsidR="008365A2" w:rsidRPr="001174D1" w:rsidRDefault="7D2BB7FC" w:rsidP="63A4D657">
            <w:pPr>
              <w:pStyle w:val="ListParagraph"/>
              <w:numPr>
                <w:ilvl w:val="0"/>
                <w:numId w:val="1"/>
              </w:numPr>
              <w:rPr>
                <w:rFonts w:eastAsia="Arial" w:cs="Arial"/>
                <w:color w:val="000000" w:themeColor="text1"/>
                <w:sz w:val="22"/>
                <w:szCs w:val="22"/>
              </w:rPr>
            </w:pPr>
            <w:r w:rsidRPr="63A4D657">
              <w:rPr>
                <w:rStyle w:val="normaltextrun"/>
                <w:rFonts w:eastAsia="Arial" w:cs="Arial"/>
                <w:color w:val="000000" w:themeColor="text1"/>
                <w:sz w:val="22"/>
                <w:szCs w:val="22"/>
              </w:rPr>
              <w:t>Sector Based work academies </w:t>
            </w:r>
          </w:p>
          <w:p w14:paraId="14A1A6AE" w14:textId="16AF1008" w:rsidR="008365A2" w:rsidRPr="001174D1" w:rsidRDefault="7D2BB7FC" w:rsidP="63A4D657">
            <w:pPr>
              <w:pStyle w:val="ListParagraph"/>
              <w:numPr>
                <w:ilvl w:val="0"/>
                <w:numId w:val="1"/>
              </w:numPr>
              <w:rPr>
                <w:rFonts w:eastAsia="Arial" w:cs="Arial"/>
                <w:color w:val="000000" w:themeColor="text1"/>
                <w:sz w:val="22"/>
                <w:szCs w:val="22"/>
              </w:rPr>
            </w:pPr>
            <w:r w:rsidRPr="63A4D657">
              <w:rPr>
                <w:rStyle w:val="normaltextrun"/>
                <w:rFonts w:eastAsia="Arial" w:cs="Arial"/>
                <w:color w:val="000000" w:themeColor="text1"/>
                <w:sz w:val="22"/>
                <w:szCs w:val="22"/>
              </w:rPr>
              <w:t>SME opportunities </w:t>
            </w:r>
          </w:p>
          <w:p w14:paraId="23C36307" w14:textId="0F633593" w:rsidR="008365A2" w:rsidRPr="001174D1" w:rsidRDefault="7D2BB7FC" w:rsidP="63A4D657">
            <w:pPr>
              <w:pStyle w:val="ListParagraph"/>
              <w:numPr>
                <w:ilvl w:val="0"/>
                <w:numId w:val="1"/>
              </w:numPr>
              <w:rPr>
                <w:rFonts w:eastAsia="Arial" w:cs="Arial"/>
                <w:color w:val="000000" w:themeColor="text1"/>
                <w:sz w:val="22"/>
                <w:szCs w:val="22"/>
              </w:rPr>
            </w:pPr>
            <w:r w:rsidRPr="63A4D657">
              <w:rPr>
                <w:rStyle w:val="normaltextrun"/>
                <w:rFonts w:eastAsia="Arial" w:cs="Arial"/>
                <w:color w:val="000000" w:themeColor="text1"/>
                <w:sz w:val="22"/>
                <w:szCs w:val="22"/>
              </w:rPr>
              <w:t>Employment of NEETS (Not in Education, Employment, or Training), care leavers, people with a lifelong disability, ex-offenders, armed forces veterans </w:t>
            </w:r>
          </w:p>
          <w:p w14:paraId="7DEA76D3" w14:textId="60E0272F" w:rsidR="008365A2" w:rsidRPr="001174D1" w:rsidRDefault="7D2BB7FC" w:rsidP="63A4D657">
            <w:pPr>
              <w:rPr>
                <w:rFonts w:eastAsia="Arial" w:cs="Arial"/>
                <w:color w:val="000000" w:themeColor="text1"/>
                <w:sz w:val="22"/>
                <w:szCs w:val="22"/>
              </w:rPr>
            </w:pPr>
            <w:r w:rsidRPr="63A4D657">
              <w:rPr>
                <w:rStyle w:val="normaltextrun"/>
                <w:rFonts w:eastAsia="Arial" w:cs="Arial"/>
                <w:color w:val="000000" w:themeColor="text1"/>
                <w:sz w:val="22"/>
                <w:szCs w:val="22"/>
              </w:rPr>
              <w:t xml:space="preserve">Positive social impact, for example </w:t>
            </w:r>
            <w:r w:rsidRPr="63A4D657">
              <w:rPr>
                <w:rStyle w:val="normaltextrun"/>
                <w:rFonts w:eastAsia="Arial" w:cs="Arial"/>
                <w:b/>
                <w:bCs/>
                <w:color w:val="000000" w:themeColor="text1"/>
                <w:sz w:val="22"/>
                <w:szCs w:val="22"/>
              </w:rPr>
              <w:t>(3%)</w:t>
            </w:r>
            <w:r w:rsidRPr="63A4D657">
              <w:rPr>
                <w:rStyle w:val="normaltextrun"/>
                <w:rFonts w:eastAsia="Arial" w:cs="Arial"/>
                <w:color w:val="000000" w:themeColor="text1"/>
                <w:sz w:val="22"/>
                <w:szCs w:val="22"/>
              </w:rPr>
              <w:t>: </w:t>
            </w:r>
          </w:p>
          <w:p w14:paraId="0F008513" w14:textId="25A23C48" w:rsidR="008365A2" w:rsidRPr="001174D1" w:rsidRDefault="7D2BB7FC" w:rsidP="63A4D657">
            <w:pPr>
              <w:pStyle w:val="ListParagraph"/>
              <w:numPr>
                <w:ilvl w:val="0"/>
                <w:numId w:val="1"/>
              </w:numPr>
              <w:rPr>
                <w:rFonts w:eastAsia="Arial" w:cs="Arial"/>
                <w:color w:val="000000" w:themeColor="text1"/>
                <w:sz w:val="22"/>
                <w:szCs w:val="22"/>
              </w:rPr>
            </w:pPr>
            <w:r w:rsidRPr="63A4D657">
              <w:rPr>
                <w:rStyle w:val="normaltextrun"/>
                <w:rFonts w:eastAsia="Arial" w:cs="Arial"/>
                <w:color w:val="000000" w:themeColor="text1"/>
                <w:sz w:val="22"/>
                <w:szCs w:val="22"/>
              </w:rPr>
              <w:t>Providing a solution which exceeds the minimum requirements of delivering a portfolio approach and supports local communities.  </w:t>
            </w:r>
          </w:p>
          <w:p w14:paraId="044303D2" w14:textId="08CA6ECF" w:rsidR="008365A2" w:rsidRPr="001174D1" w:rsidRDefault="008365A2" w:rsidP="63A4D657">
            <w:pPr>
              <w:ind w:left="2259"/>
              <w:rPr>
                <w:rFonts w:eastAsia="Arial" w:cs="Arial"/>
                <w:color w:val="000000" w:themeColor="text1"/>
                <w:sz w:val="22"/>
                <w:szCs w:val="22"/>
              </w:rPr>
            </w:pPr>
          </w:p>
          <w:p w14:paraId="02CB8B76" w14:textId="6405DDC3" w:rsidR="008365A2" w:rsidRPr="001174D1" w:rsidRDefault="7D2BB7FC" w:rsidP="63A4D657">
            <w:pPr>
              <w:rPr>
                <w:rFonts w:eastAsia="Arial" w:cs="Arial"/>
                <w:color w:val="000000" w:themeColor="text1"/>
                <w:sz w:val="22"/>
                <w:szCs w:val="22"/>
              </w:rPr>
            </w:pPr>
            <w:r w:rsidRPr="63A4D657">
              <w:rPr>
                <w:rStyle w:val="normaltextrun"/>
                <w:rFonts w:eastAsia="Arial" w:cs="Arial"/>
                <w:color w:val="000000" w:themeColor="text1"/>
                <w:sz w:val="22"/>
                <w:szCs w:val="22"/>
              </w:rPr>
              <w:t xml:space="preserve">Positive environmental impact, for example </w:t>
            </w:r>
            <w:r w:rsidRPr="63A4D657">
              <w:rPr>
                <w:rStyle w:val="normaltextrun"/>
                <w:rFonts w:eastAsia="Arial" w:cs="Arial"/>
                <w:b/>
                <w:bCs/>
                <w:color w:val="000000" w:themeColor="text1"/>
                <w:sz w:val="22"/>
                <w:szCs w:val="22"/>
              </w:rPr>
              <w:t>(3%)</w:t>
            </w:r>
            <w:r w:rsidRPr="63A4D657">
              <w:rPr>
                <w:rStyle w:val="normaltextrun"/>
                <w:rFonts w:eastAsia="Arial" w:cs="Arial"/>
                <w:color w:val="000000" w:themeColor="text1"/>
                <w:sz w:val="22"/>
                <w:szCs w:val="22"/>
              </w:rPr>
              <w:t>: </w:t>
            </w:r>
          </w:p>
          <w:p w14:paraId="41FE4464" w14:textId="7DD95EFD" w:rsidR="008365A2" w:rsidRPr="001174D1" w:rsidRDefault="7D2BB7FC" w:rsidP="63A4D657">
            <w:pPr>
              <w:pStyle w:val="ListParagraph"/>
              <w:numPr>
                <w:ilvl w:val="0"/>
                <w:numId w:val="1"/>
              </w:numPr>
              <w:rPr>
                <w:rFonts w:eastAsia="Arial" w:cs="Arial"/>
                <w:color w:val="000000" w:themeColor="text1"/>
                <w:sz w:val="22"/>
                <w:szCs w:val="22"/>
              </w:rPr>
            </w:pPr>
            <w:r w:rsidRPr="63A4D657">
              <w:rPr>
                <w:rStyle w:val="normaltextrun"/>
                <w:rFonts w:eastAsia="Arial" w:cs="Arial"/>
                <w:color w:val="000000" w:themeColor="text1"/>
                <w:sz w:val="22"/>
                <w:szCs w:val="22"/>
              </w:rPr>
              <w:t>Minimising service and / or lifecycle greenhouse gas emissions </w:t>
            </w:r>
            <w:r w:rsidR="00A06A3D">
              <w:br/>
            </w:r>
            <w:r w:rsidRPr="63A4D657">
              <w:rPr>
                <w:rStyle w:val="normaltextrun"/>
                <w:rFonts w:eastAsia="Arial" w:cs="Arial"/>
                <w:color w:val="000000" w:themeColor="text1"/>
                <w:sz w:val="22"/>
                <w:szCs w:val="22"/>
              </w:rPr>
              <w:t>e.g. Transport from service operations such as maintenance. </w:t>
            </w:r>
            <w:r w:rsidRPr="63A4D657">
              <w:rPr>
                <w:rStyle w:val="eop"/>
                <w:rFonts w:eastAsia="Arial" w:cs="Arial"/>
                <w:color w:val="000000" w:themeColor="text1"/>
                <w:sz w:val="22"/>
                <w:szCs w:val="22"/>
              </w:rPr>
              <w:t> </w:t>
            </w:r>
          </w:p>
          <w:p w14:paraId="228B79F1" w14:textId="365B8750" w:rsidR="008365A2" w:rsidRPr="001174D1" w:rsidRDefault="7D2BB7FC" w:rsidP="63A4D657">
            <w:pPr>
              <w:spacing w:before="120" w:after="120"/>
              <w:jc w:val="both"/>
              <w:rPr>
                <w:rStyle w:val="scxw98409991"/>
                <w:rFonts w:ascii="Arial" w:eastAsia="Arial" w:hAnsi="Arial" w:cs="Arial"/>
                <w:color w:val="000000" w:themeColor="text1"/>
                <w:sz w:val="22"/>
                <w:szCs w:val="22"/>
              </w:rPr>
            </w:pPr>
            <w:r w:rsidRPr="63A4D657">
              <w:rPr>
                <w:rStyle w:val="normaltextrun"/>
                <w:rFonts w:eastAsia="Arial" w:cs="Arial"/>
                <w:color w:val="000000" w:themeColor="text1"/>
                <w:sz w:val="22"/>
                <w:szCs w:val="22"/>
              </w:rPr>
              <w:t xml:space="preserve">Any other measures designed to promote and achieve social value legacy </w:t>
            </w:r>
            <w:r w:rsidRPr="63A4D657">
              <w:rPr>
                <w:rStyle w:val="normaltextrun"/>
                <w:rFonts w:eastAsia="Arial" w:cs="Arial"/>
                <w:b/>
                <w:bCs/>
                <w:color w:val="000000" w:themeColor="text1"/>
                <w:sz w:val="22"/>
                <w:szCs w:val="22"/>
              </w:rPr>
              <w:t>(1%)</w:t>
            </w:r>
            <w:r w:rsidRPr="63A4D657">
              <w:rPr>
                <w:rStyle w:val="scxw98409991"/>
                <w:rFonts w:ascii="Arial" w:eastAsia="Arial" w:hAnsi="Arial" w:cs="Arial"/>
                <w:color w:val="000000" w:themeColor="text1"/>
                <w:sz w:val="22"/>
                <w:szCs w:val="22"/>
              </w:rPr>
              <w:t> </w:t>
            </w:r>
          </w:p>
        </w:tc>
        <w:tc>
          <w:tcPr>
            <w:tcW w:w="1708" w:type="dxa"/>
            <w:vAlign w:val="center"/>
          </w:tcPr>
          <w:p w14:paraId="5BD1E545" w14:textId="4986732F" w:rsidR="008365A2" w:rsidRPr="001174D1" w:rsidRDefault="55A39278" w:rsidP="63A4D657">
            <w:pPr>
              <w:spacing w:before="120" w:after="120"/>
              <w:jc w:val="center"/>
              <w:rPr>
                <w:rFonts w:cs="Arial"/>
                <w:color w:val="000000" w:themeColor="text1"/>
                <w:sz w:val="22"/>
                <w:szCs w:val="22"/>
              </w:rPr>
            </w:pPr>
            <w:r w:rsidRPr="63A4D657">
              <w:rPr>
                <w:rFonts w:cs="Arial"/>
                <w:color w:val="000000" w:themeColor="text1"/>
                <w:sz w:val="22"/>
                <w:szCs w:val="22"/>
              </w:rPr>
              <w:t>10%</w:t>
            </w:r>
          </w:p>
        </w:tc>
      </w:tr>
    </w:tbl>
    <w:p w14:paraId="08707B21" w14:textId="73B1FC5D" w:rsidR="004E6BDE" w:rsidRPr="001174D1" w:rsidRDefault="001172D5" w:rsidP="63A4D657">
      <w:pPr>
        <w:pStyle w:val="ProcurementTemplate-Heading2"/>
        <w:rPr>
          <w:b w:val="0"/>
          <w:bCs w:val="0"/>
          <w:color w:val="000000" w:themeColor="text1"/>
          <w:sz w:val="22"/>
          <w:szCs w:val="22"/>
          <w:lang w:val="en-US"/>
        </w:rPr>
      </w:pPr>
      <w:r w:rsidRPr="63A4D657">
        <w:rPr>
          <w:b w:val="0"/>
          <w:bCs w:val="0"/>
          <w:color w:val="000000" w:themeColor="text1"/>
          <w:sz w:val="22"/>
          <w:szCs w:val="22"/>
        </w:rPr>
        <w:t>Method Statement Questions will be scored using the following s</w:t>
      </w:r>
      <w:r w:rsidR="004E6BDE" w:rsidRPr="63A4D657">
        <w:rPr>
          <w:b w:val="0"/>
          <w:bCs w:val="0"/>
          <w:color w:val="000000" w:themeColor="text1"/>
          <w:sz w:val="22"/>
          <w:szCs w:val="22"/>
        </w:rPr>
        <w:t>coring structure</w:t>
      </w:r>
      <w:r w:rsidR="003C25D6" w:rsidRPr="63A4D657">
        <w:rPr>
          <w:b w:val="0"/>
          <w:bCs w:val="0"/>
          <w:color w:val="000000" w:themeColor="text1"/>
          <w:sz w:val="22"/>
          <w:szCs w:val="22"/>
        </w:rPr>
        <w:t>:</w:t>
      </w:r>
      <w:r w:rsidR="004E6BDE" w:rsidRPr="63A4D657">
        <w:rPr>
          <w:color w:val="000000" w:themeColor="text1"/>
          <w:sz w:val="22"/>
          <w:szCs w:val="22"/>
          <w:u w:val="single"/>
        </w:rPr>
        <w:t xml:space="preserve">  </w:t>
      </w:r>
    </w:p>
    <w:p w14:paraId="5E304A7F" w14:textId="77777777" w:rsidR="004E6BDE" w:rsidRPr="004E6BDE" w:rsidRDefault="004E6BDE" w:rsidP="63A4D657">
      <w:pPr>
        <w:pStyle w:val="ListParagraph"/>
        <w:ind w:left="360"/>
        <w:jc w:val="both"/>
        <w:rPr>
          <w:rFonts w:cs="Arial"/>
          <w:b/>
          <w:bCs/>
          <w:color w:val="000000" w:themeColor="text1"/>
          <w:sz w:val="22"/>
          <w:szCs w:val="22"/>
        </w:rPr>
      </w:pPr>
    </w:p>
    <w:tbl>
      <w:tblPr>
        <w:tblW w:w="0" w:type="auto"/>
        <w:jc w:val="center"/>
        <w:tblCellMar>
          <w:left w:w="0" w:type="dxa"/>
          <w:right w:w="0" w:type="dxa"/>
        </w:tblCellMar>
        <w:tblLook w:val="04A0" w:firstRow="1" w:lastRow="0" w:firstColumn="1" w:lastColumn="0" w:noHBand="0" w:noVBand="1"/>
      </w:tblPr>
      <w:tblGrid>
        <w:gridCol w:w="328"/>
        <w:gridCol w:w="8909"/>
      </w:tblGrid>
      <w:tr w:rsidR="004E6BDE" w:rsidRPr="00F35D6A" w14:paraId="10E2C89F" w14:textId="77777777" w:rsidTr="63A4D657">
        <w:trPr>
          <w:jc w:val="center"/>
        </w:trPr>
        <w:tc>
          <w:tcPr>
            <w:tcW w:w="328" w:type="dxa"/>
            <w:tcBorders>
              <w:top w:val="single" w:sz="18" w:space="0" w:color="auto"/>
              <w:left w:val="single" w:sz="18" w:space="0" w:color="auto"/>
              <w:bottom w:val="single" w:sz="8" w:space="0" w:color="auto"/>
              <w:right w:val="single" w:sz="8" w:space="0" w:color="auto"/>
            </w:tcBorders>
            <w:tcMar>
              <w:top w:w="0" w:type="dxa"/>
              <w:left w:w="108" w:type="dxa"/>
              <w:bottom w:w="0" w:type="dxa"/>
              <w:right w:w="108" w:type="dxa"/>
            </w:tcMar>
          </w:tcPr>
          <w:p w14:paraId="7DA6DC19" w14:textId="77777777" w:rsidR="004E6BDE" w:rsidRPr="00BF03E6" w:rsidRDefault="004E6BDE" w:rsidP="63A4D657">
            <w:pPr>
              <w:spacing w:line="276" w:lineRule="auto"/>
              <w:jc w:val="both"/>
              <w:rPr>
                <w:rFonts w:eastAsiaTheme="minorEastAsia" w:cs="Arial"/>
                <w:color w:val="000000" w:themeColor="text1"/>
              </w:rPr>
            </w:pPr>
            <w:r w:rsidRPr="63A4D657">
              <w:rPr>
                <w:color w:val="000000" w:themeColor="text1"/>
              </w:rPr>
              <w:t xml:space="preserve">0 </w:t>
            </w:r>
          </w:p>
          <w:p w14:paraId="0556B5DA" w14:textId="77777777" w:rsidR="004E6BDE" w:rsidRPr="00BF03E6" w:rsidRDefault="004E6BDE" w:rsidP="63A4D657">
            <w:pPr>
              <w:spacing w:line="276" w:lineRule="auto"/>
              <w:jc w:val="both"/>
              <w:rPr>
                <w:rFonts w:eastAsiaTheme="minorEastAsia" w:cs="Arial"/>
                <w:color w:val="000000" w:themeColor="text1"/>
              </w:rPr>
            </w:pPr>
          </w:p>
        </w:tc>
        <w:tc>
          <w:tcPr>
            <w:tcW w:w="8909" w:type="dxa"/>
            <w:tcBorders>
              <w:top w:val="single" w:sz="18" w:space="0" w:color="auto"/>
              <w:left w:val="nil"/>
              <w:bottom w:val="single" w:sz="8" w:space="0" w:color="auto"/>
              <w:right w:val="single" w:sz="18" w:space="0" w:color="auto"/>
            </w:tcBorders>
            <w:tcMar>
              <w:top w:w="0" w:type="dxa"/>
              <w:left w:w="108" w:type="dxa"/>
              <w:bottom w:w="0" w:type="dxa"/>
              <w:right w:w="108" w:type="dxa"/>
            </w:tcMar>
            <w:hideMark/>
          </w:tcPr>
          <w:p w14:paraId="6A8B2EF4" w14:textId="43343184" w:rsidR="004E6BDE" w:rsidRPr="00BF03E6" w:rsidRDefault="02433706" w:rsidP="63A4D657">
            <w:pPr>
              <w:spacing w:line="276" w:lineRule="auto"/>
              <w:jc w:val="both"/>
              <w:rPr>
                <w:rFonts w:ascii="Calibri" w:eastAsiaTheme="minorEastAsia" w:hAnsi="Calibri"/>
                <w:color w:val="000000" w:themeColor="text1"/>
              </w:rPr>
            </w:pPr>
            <w:r w:rsidRPr="63A4D657">
              <w:rPr>
                <w:b/>
                <w:bCs/>
                <w:color w:val="000000" w:themeColor="text1"/>
              </w:rPr>
              <w:t>Unacceptable</w:t>
            </w:r>
            <w:r w:rsidR="004E6BDE" w:rsidRPr="63A4D657">
              <w:rPr>
                <w:color w:val="000000" w:themeColor="text1"/>
              </w:rPr>
              <w:t xml:space="preserve">. </w:t>
            </w:r>
          </w:p>
          <w:p w14:paraId="789540C5" w14:textId="6C4A9D12" w:rsidR="004E6BDE" w:rsidRPr="00BF03E6" w:rsidRDefault="02433706" w:rsidP="63A4D657">
            <w:pPr>
              <w:spacing w:line="276" w:lineRule="auto"/>
              <w:jc w:val="both"/>
              <w:rPr>
                <w:rFonts w:eastAsiaTheme="minorEastAsia" w:cs="Arial"/>
                <w:color w:val="000000" w:themeColor="text1"/>
              </w:rPr>
            </w:pPr>
            <w:r w:rsidRPr="63A4D657">
              <w:rPr>
                <w:color w:val="000000" w:themeColor="text1"/>
              </w:rPr>
              <w:t>Does not meet the requirement. Does not comply and/or insufficient information provided to demonstrate that the Tenderer has the ability, understanding, experience, skills, resource and quality measures required to provide the supplies, services and/or works, with little or no supporting evidence.</w:t>
            </w:r>
          </w:p>
        </w:tc>
      </w:tr>
      <w:tr w:rsidR="004E6BDE" w:rsidRPr="00F35D6A" w14:paraId="3F3E7E59" w14:textId="77777777" w:rsidTr="63A4D657">
        <w:trPr>
          <w:jc w:val="center"/>
        </w:trPr>
        <w:tc>
          <w:tcPr>
            <w:tcW w:w="328"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67372366" w14:textId="77777777" w:rsidR="004E6BDE" w:rsidRPr="00BF03E6" w:rsidRDefault="004E6BDE" w:rsidP="63A4D657">
            <w:pPr>
              <w:spacing w:line="276" w:lineRule="auto"/>
              <w:jc w:val="both"/>
              <w:rPr>
                <w:rFonts w:eastAsiaTheme="minorEastAsia" w:cs="Arial"/>
                <w:color w:val="000000" w:themeColor="text1"/>
              </w:rPr>
            </w:pPr>
            <w:r w:rsidRPr="63A4D657">
              <w:rPr>
                <w:color w:val="000000" w:themeColor="text1"/>
              </w:rPr>
              <w:t>1</w:t>
            </w:r>
          </w:p>
          <w:p w14:paraId="4955DD44" w14:textId="77777777" w:rsidR="004E6BDE" w:rsidRPr="00BF03E6" w:rsidRDefault="004E6BDE" w:rsidP="63A4D657">
            <w:pPr>
              <w:spacing w:line="276" w:lineRule="auto"/>
              <w:jc w:val="both"/>
              <w:rPr>
                <w:rFonts w:eastAsiaTheme="minorEastAsia" w:cs="Arial"/>
                <w:color w:val="000000" w:themeColor="text1"/>
              </w:rPr>
            </w:pPr>
          </w:p>
        </w:tc>
        <w:tc>
          <w:tcPr>
            <w:tcW w:w="8909" w:type="dxa"/>
            <w:tcBorders>
              <w:top w:val="nil"/>
              <w:left w:val="nil"/>
              <w:bottom w:val="single" w:sz="8" w:space="0" w:color="auto"/>
              <w:right w:val="single" w:sz="18" w:space="0" w:color="auto"/>
            </w:tcBorders>
            <w:tcMar>
              <w:top w:w="0" w:type="dxa"/>
              <w:left w:w="108" w:type="dxa"/>
              <w:bottom w:w="0" w:type="dxa"/>
              <w:right w:w="108" w:type="dxa"/>
            </w:tcMar>
            <w:hideMark/>
          </w:tcPr>
          <w:p w14:paraId="7E16520A" w14:textId="445C5A43" w:rsidR="004E6BDE" w:rsidRPr="00BF03E6" w:rsidRDefault="41CE4935" w:rsidP="63A4D657">
            <w:pPr>
              <w:spacing w:line="276" w:lineRule="auto"/>
              <w:jc w:val="both"/>
              <w:rPr>
                <w:rFonts w:ascii="Calibri" w:eastAsiaTheme="minorEastAsia" w:hAnsi="Calibri"/>
                <w:color w:val="000000" w:themeColor="text1"/>
              </w:rPr>
            </w:pPr>
            <w:r w:rsidRPr="63A4D657">
              <w:rPr>
                <w:b/>
                <w:bCs/>
                <w:color w:val="000000" w:themeColor="text1"/>
              </w:rPr>
              <w:t>Serious Reservations</w:t>
            </w:r>
            <w:r w:rsidR="02433706" w:rsidRPr="63A4D657">
              <w:rPr>
                <w:b/>
                <w:bCs/>
                <w:color w:val="000000" w:themeColor="text1"/>
              </w:rPr>
              <w:t>.</w:t>
            </w:r>
          </w:p>
          <w:p w14:paraId="39564FC1" w14:textId="0C1DB402" w:rsidR="004E6BDE" w:rsidRPr="00BF03E6" w:rsidRDefault="45467A91" w:rsidP="63A4D657">
            <w:pPr>
              <w:spacing w:line="276" w:lineRule="auto"/>
              <w:jc w:val="both"/>
              <w:rPr>
                <w:rFonts w:eastAsiaTheme="minorEastAsia" w:cs="Arial"/>
                <w:color w:val="000000" w:themeColor="text1"/>
              </w:rPr>
            </w:pPr>
            <w:r w:rsidRPr="63A4D657">
              <w:rPr>
                <w:color w:val="000000" w:themeColor="text1"/>
              </w:rPr>
              <w:lastRenderedPageBreak/>
              <w:t>Satisfies the requirement with major reservations. Considerable reservations of the Tenderer’s relevant ability, understanding, experience, skills, resource and quality measures required to provide the supplies, services and/or works, with little or no supporting evidence.</w:t>
            </w:r>
          </w:p>
        </w:tc>
      </w:tr>
      <w:tr w:rsidR="008A7DA9" w:rsidRPr="00F35D6A" w14:paraId="519FF03C" w14:textId="77777777" w:rsidTr="63A4D657">
        <w:trPr>
          <w:trHeight w:val="318"/>
          <w:jc w:val="center"/>
        </w:trPr>
        <w:tc>
          <w:tcPr>
            <w:tcW w:w="328"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5B81F100" w14:textId="77777777" w:rsidR="008A7DA9" w:rsidRPr="00BF03E6" w:rsidRDefault="2A4D8826" w:rsidP="63A4D657">
            <w:pPr>
              <w:spacing w:line="276" w:lineRule="auto"/>
              <w:jc w:val="both"/>
              <w:rPr>
                <w:rFonts w:eastAsiaTheme="minorEastAsia" w:cs="Arial"/>
                <w:color w:val="000000" w:themeColor="text1"/>
              </w:rPr>
            </w:pPr>
            <w:r w:rsidRPr="63A4D657">
              <w:rPr>
                <w:color w:val="000000" w:themeColor="text1"/>
              </w:rPr>
              <w:lastRenderedPageBreak/>
              <w:t>2</w:t>
            </w:r>
          </w:p>
          <w:p w14:paraId="23077095" w14:textId="77777777" w:rsidR="008A7DA9" w:rsidRPr="00BF03E6" w:rsidRDefault="008A7DA9" w:rsidP="63A4D657">
            <w:pPr>
              <w:spacing w:line="276" w:lineRule="auto"/>
              <w:jc w:val="both"/>
              <w:rPr>
                <w:rFonts w:eastAsiaTheme="minorEastAsia" w:cs="Arial"/>
                <w:color w:val="000000" w:themeColor="text1"/>
              </w:rPr>
            </w:pPr>
          </w:p>
        </w:tc>
        <w:tc>
          <w:tcPr>
            <w:tcW w:w="8909" w:type="dxa"/>
            <w:tcBorders>
              <w:top w:val="nil"/>
              <w:left w:val="nil"/>
              <w:bottom w:val="single" w:sz="8" w:space="0" w:color="auto"/>
              <w:right w:val="single" w:sz="18" w:space="0" w:color="auto"/>
            </w:tcBorders>
            <w:tcMar>
              <w:top w:w="0" w:type="dxa"/>
              <w:left w:w="108" w:type="dxa"/>
              <w:bottom w:w="0" w:type="dxa"/>
              <w:right w:w="108" w:type="dxa"/>
            </w:tcMar>
            <w:hideMark/>
          </w:tcPr>
          <w:p w14:paraId="7A187CC1" w14:textId="25FF96DB" w:rsidR="008A7DA9" w:rsidRPr="008A7DA9" w:rsidRDefault="2A4D8826" w:rsidP="63A4D657">
            <w:pPr>
              <w:spacing w:line="276" w:lineRule="auto"/>
              <w:jc w:val="both"/>
              <w:rPr>
                <w:b/>
                <w:bCs/>
                <w:color w:val="000000" w:themeColor="text1"/>
              </w:rPr>
            </w:pPr>
            <w:r w:rsidRPr="63A4D657">
              <w:rPr>
                <w:b/>
                <w:bCs/>
                <w:color w:val="000000" w:themeColor="text1"/>
              </w:rPr>
              <w:t>Minor Reservations</w:t>
            </w:r>
            <w:r w:rsidR="02433706" w:rsidRPr="63A4D657">
              <w:rPr>
                <w:b/>
                <w:bCs/>
                <w:color w:val="000000" w:themeColor="text1"/>
              </w:rPr>
              <w:t>.</w:t>
            </w:r>
          </w:p>
          <w:p w14:paraId="3ABBCC78" w14:textId="757DE71F" w:rsidR="008A7DA9" w:rsidRPr="00BF03E6" w:rsidRDefault="2A4D8826" w:rsidP="63A4D657">
            <w:pPr>
              <w:spacing w:line="276" w:lineRule="auto"/>
              <w:jc w:val="both"/>
              <w:rPr>
                <w:rFonts w:eastAsiaTheme="minorEastAsia" w:cs="Arial"/>
                <w:color w:val="000000" w:themeColor="text1"/>
              </w:rPr>
            </w:pPr>
            <w:r w:rsidRPr="63A4D657">
              <w:rPr>
                <w:color w:val="000000" w:themeColor="text1"/>
              </w:rPr>
              <w:t>Satisfies the requirement with minor reservations. Some minor reservations of the Tenderer’s relevant ability, understanding, experience, skills, resource and quality measures required to provide the supplies, services and/or works, with little or no supporting evidence.</w:t>
            </w:r>
          </w:p>
        </w:tc>
      </w:tr>
      <w:tr w:rsidR="008A7DA9" w:rsidRPr="00F35D6A" w14:paraId="01617D4A" w14:textId="77777777" w:rsidTr="63A4D657">
        <w:trPr>
          <w:trHeight w:val="754"/>
          <w:jc w:val="center"/>
        </w:trPr>
        <w:tc>
          <w:tcPr>
            <w:tcW w:w="328" w:type="dxa"/>
            <w:tcBorders>
              <w:top w:val="nil"/>
              <w:left w:val="single" w:sz="18" w:space="0" w:color="auto"/>
              <w:bottom w:val="single" w:sz="8" w:space="0" w:color="auto"/>
              <w:right w:val="single" w:sz="8" w:space="0" w:color="auto"/>
            </w:tcBorders>
            <w:tcMar>
              <w:top w:w="0" w:type="dxa"/>
              <w:left w:w="108" w:type="dxa"/>
              <w:bottom w:w="0" w:type="dxa"/>
              <w:right w:w="108" w:type="dxa"/>
            </w:tcMar>
            <w:hideMark/>
          </w:tcPr>
          <w:p w14:paraId="7FD00310" w14:textId="77777777" w:rsidR="008A7DA9" w:rsidRPr="00BF03E6" w:rsidRDefault="2A4D8826" w:rsidP="63A4D657">
            <w:pPr>
              <w:spacing w:line="276" w:lineRule="auto"/>
              <w:jc w:val="both"/>
              <w:rPr>
                <w:rFonts w:eastAsiaTheme="minorEastAsia" w:cs="Arial"/>
                <w:color w:val="000000" w:themeColor="text1"/>
              </w:rPr>
            </w:pPr>
            <w:r w:rsidRPr="63A4D657">
              <w:rPr>
                <w:color w:val="000000" w:themeColor="text1"/>
              </w:rPr>
              <w:t>3</w:t>
            </w:r>
          </w:p>
        </w:tc>
        <w:tc>
          <w:tcPr>
            <w:tcW w:w="8909" w:type="dxa"/>
            <w:tcBorders>
              <w:top w:val="nil"/>
              <w:left w:val="nil"/>
              <w:bottom w:val="single" w:sz="8" w:space="0" w:color="auto"/>
              <w:right w:val="single" w:sz="18" w:space="0" w:color="auto"/>
            </w:tcBorders>
            <w:tcMar>
              <w:top w:w="0" w:type="dxa"/>
              <w:left w:w="108" w:type="dxa"/>
              <w:bottom w:w="0" w:type="dxa"/>
              <w:right w:w="108" w:type="dxa"/>
            </w:tcMar>
            <w:hideMark/>
          </w:tcPr>
          <w:p w14:paraId="6A1271C6" w14:textId="594B1338" w:rsidR="008A7DA9" w:rsidRPr="00BF03E6" w:rsidRDefault="2A4D8826" w:rsidP="63A4D657">
            <w:pPr>
              <w:spacing w:line="276" w:lineRule="auto"/>
              <w:jc w:val="both"/>
              <w:rPr>
                <w:rFonts w:ascii="Calibri" w:eastAsiaTheme="minorEastAsia" w:hAnsi="Calibri"/>
                <w:b/>
                <w:bCs/>
                <w:color w:val="000000" w:themeColor="text1"/>
              </w:rPr>
            </w:pPr>
            <w:r w:rsidRPr="63A4D657">
              <w:rPr>
                <w:rFonts w:eastAsiaTheme="minorEastAsia"/>
                <w:b/>
                <w:bCs/>
                <w:color w:val="000000" w:themeColor="text1"/>
              </w:rPr>
              <w:t>Acceptance</w:t>
            </w:r>
            <w:r w:rsidR="02433706" w:rsidRPr="63A4D657">
              <w:rPr>
                <w:rFonts w:eastAsiaTheme="minorEastAsia"/>
                <w:b/>
                <w:bCs/>
                <w:color w:val="000000" w:themeColor="text1"/>
              </w:rPr>
              <w:t>.</w:t>
            </w:r>
          </w:p>
          <w:p w14:paraId="60A3A799" w14:textId="2F0B62D3" w:rsidR="008A7DA9" w:rsidRPr="00BF03E6" w:rsidRDefault="2A4D8826" w:rsidP="63A4D657">
            <w:pPr>
              <w:spacing w:line="276" w:lineRule="auto"/>
              <w:jc w:val="both"/>
              <w:rPr>
                <w:rFonts w:eastAsiaTheme="minorEastAsia" w:cs="Arial"/>
                <w:color w:val="000000" w:themeColor="text1"/>
              </w:rPr>
            </w:pPr>
            <w:r w:rsidRPr="63A4D657">
              <w:rPr>
                <w:color w:val="000000" w:themeColor="text1"/>
              </w:rPr>
              <w:t>Satisfies the requirement. Demonstration by the Tenderer of the relevant ability, understanding, experience, skills, resource, and quality measures required to provide the supplies, services and/or works, with supporting evidence.</w:t>
            </w:r>
          </w:p>
        </w:tc>
      </w:tr>
      <w:tr w:rsidR="008A7DA9" w:rsidRPr="00F35D6A" w14:paraId="07280694" w14:textId="77777777" w:rsidTr="63A4D657">
        <w:trPr>
          <w:jc w:val="center"/>
        </w:trPr>
        <w:tc>
          <w:tcPr>
            <w:tcW w:w="328"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14103828" w14:textId="77777777" w:rsidR="008A7DA9" w:rsidRPr="00BF03E6" w:rsidRDefault="2A4D8826" w:rsidP="63A4D657">
            <w:pPr>
              <w:spacing w:line="276" w:lineRule="auto"/>
              <w:jc w:val="both"/>
              <w:rPr>
                <w:rFonts w:eastAsiaTheme="minorEastAsia" w:cs="Arial"/>
                <w:color w:val="000000" w:themeColor="text1"/>
              </w:rPr>
            </w:pPr>
            <w:r w:rsidRPr="63A4D657">
              <w:rPr>
                <w:color w:val="000000" w:themeColor="text1"/>
              </w:rPr>
              <w:t>4</w:t>
            </w:r>
          </w:p>
          <w:p w14:paraId="4D4719D1" w14:textId="77777777" w:rsidR="008A7DA9" w:rsidRPr="00BF03E6" w:rsidRDefault="008A7DA9" w:rsidP="63A4D657">
            <w:pPr>
              <w:spacing w:line="276" w:lineRule="auto"/>
              <w:jc w:val="both"/>
              <w:rPr>
                <w:rFonts w:eastAsiaTheme="minorEastAsia" w:cs="Arial"/>
                <w:color w:val="000000" w:themeColor="text1"/>
              </w:rPr>
            </w:pPr>
          </w:p>
        </w:tc>
        <w:tc>
          <w:tcPr>
            <w:tcW w:w="8909" w:type="dxa"/>
            <w:tcBorders>
              <w:top w:val="nil"/>
              <w:left w:val="nil"/>
              <w:bottom w:val="single" w:sz="8" w:space="0" w:color="auto"/>
              <w:right w:val="single" w:sz="18" w:space="0" w:color="auto"/>
            </w:tcBorders>
            <w:tcMar>
              <w:top w:w="0" w:type="dxa"/>
              <w:left w:w="108" w:type="dxa"/>
              <w:bottom w:w="0" w:type="dxa"/>
              <w:right w:w="108" w:type="dxa"/>
            </w:tcMar>
            <w:hideMark/>
          </w:tcPr>
          <w:p w14:paraId="1AE3A5F3" w14:textId="302D2602" w:rsidR="008A7DA9" w:rsidRPr="00651BBF" w:rsidRDefault="2A4D8826" w:rsidP="63A4D657">
            <w:pPr>
              <w:spacing w:line="276" w:lineRule="auto"/>
              <w:jc w:val="both"/>
              <w:rPr>
                <w:b/>
                <w:bCs/>
                <w:color w:val="000000" w:themeColor="text1"/>
              </w:rPr>
            </w:pPr>
            <w:r w:rsidRPr="63A4D657">
              <w:rPr>
                <w:b/>
                <w:bCs/>
                <w:color w:val="000000" w:themeColor="text1"/>
              </w:rPr>
              <w:t>Good</w:t>
            </w:r>
            <w:r w:rsidR="02433706" w:rsidRPr="63A4D657">
              <w:rPr>
                <w:b/>
                <w:bCs/>
                <w:color w:val="000000" w:themeColor="text1"/>
              </w:rPr>
              <w:t>.</w:t>
            </w:r>
          </w:p>
          <w:p w14:paraId="5C3F658F" w14:textId="768657CF" w:rsidR="008A7DA9" w:rsidRPr="00BF03E6" w:rsidRDefault="2A4D8826" w:rsidP="63A4D657">
            <w:pPr>
              <w:spacing w:line="276" w:lineRule="auto"/>
              <w:jc w:val="both"/>
              <w:rPr>
                <w:rFonts w:ascii="Calibri" w:eastAsiaTheme="minorEastAsia" w:hAnsi="Calibri"/>
                <w:color w:val="000000" w:themeColor="text1"/>
              </w:rPr>
            </w:pPr>
            <w:r w:rsidRPr="63A4D657">
              <w:rPr>
                <w:color w:val="000000" w:themeColor="text1"/>
              </w:rPr>
              <w:t>Satisfies the requirement with minor additional benefits. Above average demonstration by the Tenderer of the relevant ability, understanding, experience, skills, resource and quality measures required to provide the supplies, services and/or works. Response identifies factors that will offer potential added value, with supporting evidence.</w:t>
            </w:r>
          </w:p>
        </w:tc>
      </w:tr>
      <w:tr w:rsidR="008A7DA9" w:rsidRPr="00F35D6A" w14:paraId="44DDB6CC" w14:textId="77777777" w:rsidTr="63A4D657">
        <w:trPr>
          <w:jc w:val="center"/>
        </w:trPr>
        <w:tc>
          <w:tcPr>
            <w:tcW w:w="328" w:type="dxa"/>
            <w:tcBorders>
              <w:top w:val="nil"/>
              <w:left w:val="single" w:sz="18" w:space="0" w:color="auto"/>
              <w:bottom w:val="single" w:sz="18" w:space="0" w:color="auto"/>
              <w:right w:val="single" w:sz="8" w:space="0" w:color="auto"/>
            </w:tcBorders>
            <w:tcMar>
              <w:top w:w="0" w:type="dxa"/>
              <w:left w:w="108" w:type="dxa"/>
              <w:bottom w:w="0" w:type="dxa"/>
              <w:right w:w="108" w:type="dxa"/>
            </w:tcMar>
          </w:tcPr>
          <w:p w14:paraId="25911743" w14:textId="77777777" w:rsidR="008A7DA9" w:rsidRPr="00BF03E6" w:rsidRDefault="2A4D8826" w:rsidP="63A4D657">
            <w:pPr>
              <w:spacing w:line="276" w:lineRule="auto"/>
              <w:jc w:val="both"/>
              <w:rPr>
                <w:rFonts w:eastAsiaTheme="minorEastAsia" w:cs="Arial"/>
                <w:color w:val="000000" w:themeColor="text1"/>
              </w:rPr>
            </w:pPr>
            <w:r w:rsidRPr="63A4D657">
              <w:rPr>
                <w:color w:val="000000" w:themeColor="text1"/>
              </w:rPr>
              <w:t>5</w:t>
            </w:r>
          </w:p>
          <w:p w14:paraId="4A36215B" w14:textId="77777777" w:rsidR="008A7DA9" w:rsidRPr="00BF03E6" w:rsidRDefault="008A7DA9" w:rsidP="63A4D657">
            <w:pPr>
              <w:spacing w:line="276" w:lineRule="auto"/>
              <w:jc w:val="both"/>
              <w:rPr>
                <w:rFonts w:eastAsiaTheme="minorEastAsia" w:cs="Arial"/>
                <w:color w:val="000000" w:themeColor="text1"/>
              </w:rPr>
            </w:pPr>
          </w:p>
        </w:tc>
        <w:tc>
          <w:tcPr>
            <w:tcW w:w="8909" w:type="dxa"/>
            <w:tcBorders>
              <w:top w:val="nil"/>
              <w:left w:val="nil"/>
              <w:bottom w:val="single" w:sz="18" w:space="0" w:color="auto"/>
              <w:right w:val="single" w:sz="18" w:space="0" w:color="auto"/>
            </w:tcBorders>
            <w:tcMar>
              <w:top w:w="0" w:type="dxa"/>
              <w:left w:w="108" w:type="dxa"/>
              <w:bottom w:w="0" w:type="dxa"/>
              <w:right w:w="108" w:type="dxa"/>
            </w:tcMar>
            <w:hideMark/>
          </w:tcPr>
          <w:p w14:paraId="19AA8CDB" w14:textId="77777777" w:rsidR="008A7DA9" w:rsidRPr="00BF03E6" w:rsidRDefault="2A4D8826" w:rsidP="63A4D657">
            <w:pPr>
              <w:spacing w:line="276" w:lineRule="auto"/>
              <w:jc w:val="both"/>
              <w:rPr>
                <w:rFonts w:ascii="Calibri" w:eastAsiaTheme="minorEastAsia" w:hAnsi="Calibri"/>
                <w:b/>
                <w:bCs/>
                <w:color w:val="000000" w:themeColor="text1"/>
              </w:rPr>
            </w:pPr>
            <w:r w:rsidRPr="63A4D657">
              <w:rPr>
                <w:b/>
                <w:bCs/>
                <w:color w:val="000000" w:themeColor="text1"/>
              </w:rPr>
              <w:t>Excellent.</w:t>
            </w:r>
          </w:p>
          <w:p w14:paraId="3EEA7D82" w14:textId="2F2A4075" w:rsidR="008A7DA9" w:rsidRPr="00BF03E6" w:rsidRDefault="2A4D8826" w:rsidP="63A4D657">
            <w:pPr>
              <w:spacing w:line="276" w:lineRule="auto"/>
              <w:jc w:val="both"/>
              <w:rPr>
                <w:rFonts w:ascii="Calibri" w:eastAsiaTheme="minorEastAsia" w:hAnsi="Calibri"/>
                <w:color w:val="000000" w:themeColor="text1"/>
              </w:rPr>
            </w:pPr>
            <w:r w:rsidRPr="63A4D657">
              <w:rPr>
                <w:color w:val="000000" w:themeColor="text1"/>
              </w:rPr>
              <w:t>Exceeds the requirement. Exceptional demonstration by the Tenderer of the relevant ability, understanding, experience, skills, resource and quality measures required to provide the supplies, services and/or works. Response identifies factors that will offer potential added value, with supporting evidence.</w:t>
            </w:r>
          </w:p>
        </w:tc>
      </w:tr>
    </w:tbl>
    <w:p w14:paraId="67998892" w14:textId="521451AC" w:rsidR="00F84B8A" w:rsidRPr="00F94D1F" w:rsidRDefault="00F94D1F" w:rsidP="63A4D657">
      <w:pPr>
        <w:pStyle w:val="ProcurementTemplate-Heading2"/>
        <w:rPr>
          <w:b w:val="0"/>
          <w:bCs w:val="0"/>
          <w:color w:val="000000" w:themeColor="text1"/>
          <w:sz w:val="22"/>
          <w:szCs w:val="22"/>
          <w:lang w:val="en-US"/>
        </w:rPr>
      </w:pPr>
      <w:r w:rsidRPr="63A4D657">
        <w:rPr>
          <w:b w:val="0"/>
          <w:bCs w:val="0"/>
          <w:color w:val="000000" w:themeColor="text1"/>
          <w:sz w:val="22"/>
          <w:szCs w:val="22"/>
          <w:lang w:val="en-US"/>
        </w:rPr>
        <w:t>If a score of is 0 is awarded to any one or more question</w:t>
      </w:r>
      <w:r w:rsidR="00586BA8" w:rsidRPr="63A4D657">
        <w:rPr>
          <w:b w:val="0"/>
          <w:bCs w:val="0"/>
          <w:color w:val="000000" w:themeColor="text1"/>
          <w:sz w:val="22"/>
          <w:szCs w:val="22"/>
          <w:lang w:val="en-US"/>
        </w:rPr>
        <w:t>s,</w:t>
      </w:r>
      <w:r w:rsidRPr="63A4D657">
        <w:rPr>
          <w:b w:val="0"/>
          <w:bCs w:val="0"/>
          <w:color w:val="000000" w:themeColor="text1"/>
          <w:sz w:val="22"/>
          <w:szCs w:val="22"/>
          <w:lang w:val="en-US"/>
        </w:rPr>
        <w:t xml:space="preserve"> or less than 3 in two or more questions, this will give grounds for excluding that </w:t>
      </w:r>
      <w:r w:rsidR="00586BA8" w:rsidRPr="63A4D657">
        <w:rPr>
          <w:b w:val="0"/>
          <w:bCs w:val="0"/>
          <w:color w:val="000000" w:themeColor="text1"/>
          <w:sz w:val="22"/>
          <w:szCs w:val="22"/>
          <w:lang w:val="en-US"/>
        </w:rPr>
        <w:t>Tender</w:t>
      </w:r>
      <w:r w:rsidRPr="63A4D657">
        <w:rPr>
          <w:b w:val="0"/>
          <w:bCs w:val="0"/>
          <w:color w:val="000000" w:themeColor="text1"/>
          <w:sz w:val="22"/>
          <w:szCs w:val="22"/>
          <w:lang w:val="en-US"/>
        </w:rPr>
        <w:t xml:space="preserve"> from further consideration</w:t>
      </w:r>
      <w:r w:rsidR="00C92AB3" w:rsidRPr="63A4D657">
        <w:rPr>
          <w:b w:val="0"/>
          <w:bCs w:val="0"/>
          <w:color w:val="000000" w:themeColor="text1"/>
          <w:sz w:val="22"/>
          <w:szCs w:val="22"/>
          <w:lang w:val="en-US"/>
        </w:rPr>
        <w:t xml:space="preserve"> </w:t>
      </w:r>
    </w:p>
    <w:p w14:paraId="75E64C6C" w14:textId="2BE76850" w:rsidR="004E6BDE" w:rsidRPr="001E590E" w:rsidRDefault="004E6BDE" w:rsidP="63A4D657">
      <w:pPr>
        <w:pStyle w:val="ProcurementTemplate-Heading2"/>
        <w:rPr>
          <w:b w:val="0"/>
          <w:bCs w:val="0"/>
          <w:color w:val="000000" w:themeColor="text1"/>
          <w:sz w:val="22"/>
          <w:szCs w:val="22"/>
          <w:lang w:val="en-US"/>
        </w:rPr>
      </w:pPr>
      <w:r w:rsidRPr="63A4D657">
        <w:rPr>
          <w:b w:val="0"/>
          <w:bCs w:val="0"/>
          <w:color w:val="000000" w:themeColor="text1"/>
          <w:sz w:val="22"/>
          <w:szCs w:val="22"/>
          <w:lang w:val="en-US"/>
        </w:rPr>
        <w:t>The quality evaluation will be conducted as follows:</w:t>
      </w:r>
    </w:p>
    <w:p w14:paraId="1F0EC166" w14:textId="77777777" w:rsidR="004E6BDE" w:rsidRPr="00342216" w:rsidRDefault="004E6BDE" w:rsidP="63A4D657">
      <w:pPr>
        <w:autoSpaceDE w:val="0"/>
        <w:autoSpaceDN w:val="0"/>
        <w:adjustRightInd w:val="0"/>
        <w:jc w:val="both"/>
        <w:rPr>
          <w:rFonts w:cs="Arial"/>
          <w:color w:val="000000" w:themeColor="text1"/>
          <w:sz w:val="22"/>
          <w:szCs w:val="22"/>
          <w:lang w:val="en-US"/>
        </w:rPr>
      </w:pPr>
    </w:p>
    <w:p w14:paraId="141E2AC4" w14:textId="7391C2B9" w:rsidR="004E6BDE" w:rsidRDefault="004E6BDE" w:rsidP="63A4D657">
      <w:pPr>
        <w:pStyle w:val="ListParagraph"/>
        <w:numPr>
          <w:ilvl w:val="0"/>
          <w:numId w:val="22"/>
        </w:numPr>
        <w:autoSpaceDE w:val="0"/>
        <w:autoSpaceDN w:val="0"/>
        <w:adjustRightInd w:val="0"/>
        <w:ind w:left="1701" w:hanging="567"/>
        <w:jc w:val="both"/>
        <w:rPr>
          <w:rFonts w:cs="Arial"/>
          <w:color w:val="000000" w:themeColor="text1"/>
          <w:sz w:val="22"/>
          <w:szCs w:val="22"/>
          <w:lang w:val="en-US"/>
        </w:rPr>
      </w:pPr>
      <w:r w:rsidRPr="63A4D657">
        <w:rPr>
          <w:rFonts w:cs="Arial"/>
          <w:color w:val="000000" w:themeColor="text1"/>
          <w:sz w:val="22"/>
          <w:szCs w:val="22"/>
          <w:lang w:val="en-US"/>
        </w:rPr>
        <w:t xml:space="preserve">Each </w:t>
      </w:r>
      <w:r w:rsidR="00FD4ACD" w:rsidRPr="63A4D657">
        <w:rPr>
          <w:rFonts w:cs="Arial"/>
          <w:color w:val="000000" w:themeColor="text1"/>
          <w:sz w:val="22"/>
          <w:szCs w:val="22"/>
          <w:lang w:val="en-US"/>
        </w:rPr>
        <w:t xml:space="preserve">Method Statement </w:t>
      </w:r>
      <w:r w:rsidRPr="63A4D657">
        <w:rPr>
          <w:rFonts w:cs="Arial"/>
          <w:color w:val="000000" w:themeColor="text1"/>
          <w:sz w:val="22"/>
          <w:szCs w:val="22"/>
          <w:lang w:val="en-US"/>
        </w:rPr>
        <w:t>is scored independently by each member of the Evaluation Panel;</w:t>
      </w:r>
    </w:p>
    <w:p w14:paraId="645B6A55" w14:textId="77777777" w:rsidR="004E6BDE" w:rsidRDefault="004E6BDE" w:rsidP="63A4D657">
      <w:pPr>
        <w:pStyle w:val="ListParagraph"/>
        <w:autoSpaceDE w:val="0"/>
        <w:autoSpaceDN w:val="0"/>
        <w:adjustRightInd w:val="0"/>
        <w:ind w:left="1701"/>
        <w:jc w:val="both"/>
        <w:rPr>
          <w:rFonts w:cs="Arial"/>
          <w:color w:val="000000" w:themeColor="text1"/>
          <w:sz w:val="22"/>
          <w:szCs w:val="22"/>
          <w:lang w:val="en-US"/>
        </w:rPr>
      </w:pPr>
    </w:p>
    <w:p w14:paraId="220B2382" w14:textId="6CC69F23" w:rsidR="004E6BDE" w:rsidRDefault="004E6BDE" w:rsidP="63A4D657">
      <w:pPr>
        <w:pStyle w:val="ListParagraph"/>
        <w:numPr>
          <w:ilvl w:val="0"/>
          <w:numId w:val="22"/>
        </w:numPr>
        <w:autoSpaceDE w:val="0"/>
        <w:autoSpaceDN w:val="0"/>
        <w:adjustRightInd w:val="0"/>
        <w:ind w:left="1701" w:hanging="567"/>
        <w:jc w:val="both"/>
        <w:rPr>
          <w:rFonts w:cs="Arial"/>
          <w:color w:val="000000" w:themeColor="text1"/>
          <w:sz w:val="22"/>
          <w:szCs w:val="22"/>
          <w:lang w:val="en-US"/>
        </w:rPr>
      </w:pPr>
      <w:r w:rsidRPr="63A4D657">
        <w:rPr>
          <w:rFonts w:cs="Arial"/>
          <w:color w:val="000000" w:themeColor="text1"/>
          <w:sz w:val="22"/>
          <w:szCs w:val="22"/>
          <w:lang w:val="en-US"/>
        </w:rPr>
        <w:t xml:space="preserve">Individual scores for each </w:t>
      </w:r>
      <w:r w:rsidR="00FD4ACD" w:rsidRPr="63A4D657">
        <w:rPr>
          <w:rFonts w:cs="Arial"/>
          <w:color w:val="000000" w:themeColor="text1"/>
          <w:sz w:val="22"/>
          <w:szCs w:val="22"/>
          <w:lang w:val="en-US"/>
        </w:rPr>
        <w:t xml:space="preserve">Method Statement question </w:t>
      </w:r>
      <w:r w:rsidRPr="63A4D657">
        <w:rPr>
          <w:rFonts w:cs="Arial"/>
          <w:color w:val="000000" w:themeColor="text1"/>
          <w:sz w:val="22"/>
          <w:szCs w:val="22"/>
          <w:lang w:val="en-US"/>
        </w:rPr>
        <w:t xml:space="preserve">will be provided from 0-5 </w:t>
      </w:r>
      <w:r w:rsidR="00FD4ACD" w:rsidRPr="63A4D657">
        <w:rPr>
          <w:rFonts w:cs="Arial"/>
          <w:color w:val="000000" w:themeColor="text1"/>
          <w:sz w:val="22"/>
          <w:szCs w:val="22"/>
          <w:lang w:val="en-US"/>
        </w:rPr>
        <w:t>in accordance with the published scoring methodology</w:t>
      </w:r>
      <w:r w:rsidRPr="63A4D657">
        <w:rPr>
          <w:rFonts w:cs="Arial"/>
          <w:color w:val="000000" w:themeColor="text1"/>
          <w:sz w:val="22"/>
          <w:szCs w:val="22"/>
          <w:lang w:val="en-US"/>
        </w:rPr>
        <w:t>;</w:t>
      </w:r>
    </w:p>
    <w:p w14:paraId="205E09E5" w14:textId="77777777" w:rsidR="004E6BDE" w:rsidRPr="00C03551" w:rsidRDefault="004E6BDE" w:rsidP="63A4D657">
      <w:pPr>
        <w:pStyle w:val="ListParagraph"/>
        <w:rPr>
          <w:rFonts w:cs="Arial"/>
          <w:color w:val="000000" w:themeColor="text1"/>
          <w:sz w:val="22"/>
          <w:szCs w:val="22"/>
          <w:lang w:val="en-US"/>
        </w:rPr>
      </w:pPr>
    </w:p>
    <w:p w14:paraId="52AE5D99" w14:textId="4F1BAB91" w:rsidR="004E6BDE" w:rsidRDefault="004E6BDE" w:rsidP="63A4D657">
      <w:pPr>
        <w:pStyle w:val="ListParagraph"/>
        <w:numPr>
          <w:ilvl w:val="0"/>
          <w:numId w:val="22"/>
        </w:numPr>
        <w:autoSpaceDE w:val="0"/>
        <w:autoSpaceDN w:val="0"/>
        <w:adjustRightInd w:val="0"/>
        <w:ind w:left="1701" w:hanging="567"/>
        <w:jc w:val="both"/>
        <w:rPr>
          <w:rFonts w:cs="Arial"/>
          <w:color w:val="000000" w:themeColor="text1"/>
          <w:sz w:val="22"/>
          <w:szCs w:val="22"/>
          <w:lang w:val="en-US"/>
        </w:rPr>
      </w:pPr>
      <w:r w:rsidRPr="63A4D657">
        <w:rPr>
          <w:rFonts w:cs="Arial"/>
          <w:color w:val="000000" w:themeColor="text1"/>
          <w:sz w:val="22"/>
          <w:szCs w:val="22"/>
          <w:lang w:val="en-US"/>
        </w:rPr>
        <w:t xml:space="preserve">Following individual evaluations, the Evaluation Panel shall meet and the panel shall agree a consensus score for each </w:t>
      </w:r>
      <w:r w:rsidR="00FD4ACD" w:rsidRPr="63A4D657">
        <w:rPr>
          <w:rFonts w:cs="Arial"/>
          <w:color w:val="000000" w:themeColor="text1"/>
          <w:sz w:val="22"/>
          <w:szCs w:val="22"/>
          <w:lang w:val="en-US"/>
        </w:rPr>
        <w:t>Method Statement</w:t>
      </w:r>
      <w:r w:rsidRPr="63A4D657">
        <w:rPr>
          <w:rFonts w:cs="Arial"/>
          <w:color w:val="000000" w:themeColor="text1"/>
          <w:sz w:val="22"/>
          <w:szCs w:val="22"/>
          <w:lang w:val="en-US"/>
        </w:rPr>
        <w:t>;</w:t>
      </w:r>
    </w:p>
    <w:p w14:paraId="06499465" w14:textId="77777777" w:rsidR="004E6BDE" w:rsidRPr="00C03551" w:rsidRDefault="004E6BDE" w:rsidP="63A4D657">
      <w:pPr>
        <w:pStyle w:val="ListParagraph"/>
        <w:rPr>
          <w:rFonts w:cs="Arial"/>
          <w:color w:val="000000" w:themeColor="text1"/>
          <w:sz w:val="22"/>
          <w:szCs w:val="22"/>
          <w:lang w:val="en-US"/>
        </w:rPr>
      </w:pPr>
    </w:p>
    <w:p w14:paraId="4FCEAA0D" w14:textId="34E201EC" w:rsidR="004E6BDE" w:rsidRDefault="004E6BDE" w:rsidP="63A4D657">
      <w:pPr>
        <w:pStyle w:val="ListParagraph"/>
        <w:numPr>
          <w:ilvl w:val="0"/>
          <w:numId w:val="22"/>
        </w:numPr>
        <w:autoSpaceDE w:val="0"/>
        <w:autoSpaceDN w:val="0"/>
        <w:adjustRightInd w:val="0"/>
        <w:ind w:left="1701" w:hanging="567"/>
        <w:jc w:val="both"/>
        <w:rPr>
          <w:rFonts w:cs="Arial"/>
          <w:color w:val="000000" w:themeColor="text1"/>
          <w:sz w:val="22"/>
          <w:szCs w:val="22"/>
          <w:lang w:val="en-US"/>
        </w:rPr>
      </w:pPr>
      <w:r w:rsidRPr="63A4D657">
        <w:rPr>
          <w:rFonts w:cs="Arial"/>
          <w:color w:val="000000" w:themeColor="text1"/>
          <w:sz w:val="22"/>
          <w:szCs w:val="22"/>
          <w:lang w:val="en-US"/>
        </w:rPr>
        <w:t xml:space="preserve">The consensus score for each </w:t>
      </w:r>
      <w:r w:rsidR="00FD4ACD" w:rsidRPr="63A4D657">
        <w:rPr>
          <w:rFonts w:cs="Arial"/>
          <w:color w:val="000000" w:themeColor="text1"/>
          <w:sz w:val="22"/>
          <w:szCs w:val="22"/>
          <w:lang w:val="en-US"/>
        </w:rPr>
        <w:t>Method Statement</w:t>
      </w:r>
      <w:r w:rsidRPr="63A4D657">
        <w:rPr>
          <w:rFonts w:cs="Arial"/>
          <w:color w:val="000000" w:themeColor="text1"/>
          <w:sz w:val="22"/>
          <w:szCs w:val="22"/>
          <w:lang w:val="en-US"/>
        </w:rPr>
        <w:t xml:space="preserve"> is used to calculate the weighted score </w:t>
      </w:r>
      <w:r w:rsidR="00FD4ACD" w:rsidRPr="63A4D657">
        <w:rPr>
          <w:rFonts w:cs="Arial"/>
          <w:color w:val="000000" w:themeColor="text1"/>
          <w:sz w:val="22"/>
          <w:szCs w:val="22"/>
          <w:lang w:val="en-US"/>
        </w:rPr>
        <w:t xml:space="preserve">in accordance with the </w:t>
      </w:r>
      <w:r w:rsidRPr="63A4D657">
        <w:rPr>
          <w:rFonts w:cs="Arial"/>
          <w:color w:val="000000" w:themeColor="text1"/>
          <w:sz w:val="22"/>
          <w:szCs w:val="22"/>
          <w:lang w:val="en-US"/>
        </w:rPr>
        <w:t xml:space="preserve">weightings </w:t>
      </w:r>
      <w:r w:rsidR="003C41F2" w:rsidRPr="63A4D657">
        <w:rPr>
          <w:rFonts w:cs="Arial"/>
          <w:color w:val="000000" w:themeColor="text1"/>
          <w:sz w:val="22"/>
          <w:szCs w:val="22"/>
          <w:lang w:val="en-US"/>
        </w:rPr>
        <w:t>set out in Section 3.3.1 of this document</w:t>
      </w:r>
      <w:r w:rsidRPr="63A4D657">
        <w:rPr>
          <w:rFonts w:cs="Arial"/>
          <w:color w:val="000000" w:themeColor="text1"/>
          <w:sz w:val="22"/>
          <w:szCs w:val="22"/>
          <w:lang w:val="en-US"/>
        </w:rPr>
        <w:t>. A worked example is provided below for a Method Statement Question with a 10% weighting:</w:t>
      </w:r>
    </w:p>
    <w:p w14:paraId="465E99E0" w14:textId="77777777" w:rsidR="004E6BDE" w:rsidRDefault="004E6BDE" w:rsidP="63A4D657">
      <w:pPr>
        <w:pStyle w:val="ListParagraph"/>
        <w:rPr>
          <w:rFonts w:cs="Arial"/>
          <w:color w:val="000000" w:themeColor="text1"/>
          <w:sz w:val="22"/>
          <w:szCs w:val="22"/>
          <w:lang w:val="en-US"/>
        </w:rPr>
      </w:pPr>
    </w:p>
    <w:tbl>
      <w:tblPr>
        <w:tblStyle w:val="TableGrid"/>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2812"/>
        <w:gridCol w:w="2835"/>
        <w:gridCol w:w="2977"/>
      </w:tblGrid>
      <w:tr w:rsidR="004E6BDE" w14:paraId="21C1AAFB" w14:textId="77777777" w:rsidTr="63A4D657">
        <w:trPr>
          <w:trHeight w:val="430"/>
          <w:jc w:val="center"/>
        </w:trPr>
        <w:tc>
          <w:tcPr>
            <w:tcW w:w="2812" w:type="dxa"/>
            <w:shd w:val="clear" w:color="auto" w:fill="auto"/>
          </w:tcPr>
          <w:p w14:paraId="36420875" w14:textId="77777777" w:rsidR="004E6BDE" w:rsidRPr="00005017" w:rsidRDefault="004E6BDE" w:rsidP="63A4D657">
            <w:pPr>
              <w:pStyle w:val="ProcurementTemplate-Heading2"/>
              <w:numPr>
                <w:ilvl w:val="0"/>
                <w:numId w:val="0"/>
              </w:numPr>
              <w:jc w:val="center"/>
              <w:rPr>
                <w:color w:val="000000" w:themeColor="text1"/>
                <w:sz w:val="22"/>
                <w:szCs w:val="22"/>
              </w:rPr>
            </w:pPr>
            <w:r w:rsidRPr="63A4D657">
              <w:rPr>
                <w:color w:val="000000" w:themeColor="text1"/>
                <w:sz w:val="22"/>
                <w:szCs w:val="22"/>
              </w:rPr>
              <w:lastRenderedPageBreak/>
              <w:t>Score awarded for Method Statement Question (out of 5)</w:t>
            </w:r>
          </w:p>
        </w:tc>
        <w:tc>
          <w:tcPr>
            <w:tcW w:w="2835" w:type="dxa"/>
            <w:shd w:val="clear" w:color="auto" w:fill="auto"/>
          </w:tcPr>
          <w:p w14:paraId="1E4B416E" w14:textId="77777777" w:rsidR="004E6BDE" w:rsidRPr="00005017" w:rsidRDefault="004E6BDE" w:rsidP="63A4D657">
            <w:pPr>
              <w:pStyle w:val="ProcurementTemplate-Heading2"/>
              <w:numPr>
                <w:ilvl w:val="0"/>
                <w:numId w:val="0"/>
              </w:numPr>
              <w:jc w:val="center"/>
              <w:rPr>
                <w:color w:val="000000" w:themeColor="text1"/>
                <w:sz w:val="22"/>
                <w:szCs w:val="22"/>
              </w:rPr>
            </w:pPr>
            <w:r w:rsidRPr="63A4D657">
              <w:rPr>
                <w:color w:val="000000" w:themeColor="text1"/>
                <w:sz w:val="22"/>
                <w:szCs w:val="22"/>
              </w:rPr>
              <w:t xml:space="preserve">Calculation </w:t>
            </w:r>
          </w:p>
        </w:tc>
        <w:tc>
          <w:tcPr>
            <w:tcW w:w="2977" w:type="dxa"/>
            <w:shd w:val="clear" w:color="auto" w:fill="auto"/>
          </w:tcPr>
          <w:p w14:paraId="4819D308" w14:textId="77777777" w:rsidR="004E6BDE" w:rsidRPr="00005017" w:rsidRDefault="004E6BDE" w:rsidP="63A4D657">
            <w:pPr>
              <w:pStyle w:val="ProcurementTemplate-Heading2"/>
              <w:numPr>
                <w:ilvl w:val="0"/>
                <w:numId w:val="0"/>
              </w:numPr>
              <w:jc w:val="center"/>
              <w:rPr>
                <w:color w:val="000000" w:themeColor="text1"/>
                <w:sz w:val="22"/>
                <w:szCs w:val="22"/>
              </w:rPr>
            </w:pPr>
            <w:r w:rsidRPr="63A4D657">
              <w:rPr>
                <w:color w:val="000000" w:themeColor="text1"/>
                <w:sz w:val="22"/>
                <w:szCs w:val="22"/>
              </w:rPr>
              <w:t>Weighted score achieved for Method Statement Question</w:t>
            </w:r>
          </w:p>
        </w:tc>
      </w:tr>
      <w:tr w:rsidR="004E6BDE" w14:paraId="56A77875" w14:textId="77777777" w:rsidTr="63A4D657">
        <w:trPr>
          <w:jc w:val="center"/>
        </w:trPr>
        <w:tc>
          <w:tcPr>
            <w:tcW w:w="2812" w:type="dxa"/>
          </w:tcPr>
          <w:p w14:paraId="1DC92731" w14:textId="77777777" w:rsidR="004E6BDE" w:rsidRPr="00005017" w:rsidRDefault="004E6BDE" w:rsidP="63A4D657">
            <w:pPr>
              <w:pStyle w:val="ProcurementTemplate-Heading2"/>
              <w:numPr>
                <w:ilvl w:val="0"/>
                <w:numId w:val="0"/>
              </w:numPr>
              <w:jc w:val="center"/>
              <w:rPr>
                <w:b w:val="0"/>
                <w:bCs w:val="0"/>
                <w:color w:val="000000" w:themeColor="text1"/>
                <w:sz w:val="22"/>
                <w:szCs w:val="22"/>
              </w:rPr>
            </w:pPr>
            <w:r w:rsidRPr="63A4D657">
              <w:rPr>
                <w:b w:val="0"/>
                <w:bCs w:val="0"/>
                <w:color w:val="000000" w:themeColor="text1"/>
                <w:sz w:val="22"/>
                <w:szCs w:val="22"/>
              </w:rPr>
              <w:t>0</w:t>
            </w:r>
          </w:p>
        </w:tc>
        <w:tc>
          <w:tcPr>
            <w:tcW w:w="2835" w:type="dxa"/>
          </w:tcPr>
          <w:p w14:paraId="48F14BA2" w14:textId="77777777" w:rsidR="004E6BDE" w:rsidRPr="007031B2" w:rsidRDefault="004E6BDE" w:rsidP="63A4D657">
            <w:pPr>
              <w:pStyle w:val="ProcurementTemplate-Heading2"/>
              <w:numPr>
                <w:ilvl w:val="0"/>
                <w:numId w:val="0"/>
              </w:numPr>
              <w:rPr>
                <w:b w:val="0"/>
                <w:bCs w:val="0"/>
                <w:color w:val="000000" w:themeColor="text1"/>
                <w:sz w:val="22"/>
                <w:szCs w:val="22"/>
              </w:rPr>
            </w:pPr>
            <w:r w:rsidRPr="63A4D657">
              <w:rPr>
                <w:b w:val="0"/>
                <w:bCs w:val="0"/>
                <w:color w:val="000000" w:themeColor="text1"/>
                <w:sz w:val="22"/>
                <w:szCs w:val="22"/>
                <w:lang w:val="en-US"/>
              </w:rPr>
              <w:t>0 x 0.10 (for 10% weighting) x 20</w:t>
            </w:r>
          </w:p>
        </w:tc>
        <w:tc>
          <w:tcPr>
            <w:tcW w:w="2977" w:type="dxa"/>
          </w:tcPr>
          <w:p w14:paraId="6BEF4E9B" w14:textId="77777777" w:rsidR="004E6BDE" w:rsidRPr="00B437F8" w:rsidRDefault="004E6BDE" w:rsidP="63A4D657">
            <w:pPr>
              <w:pStyle w:val="ProcurementTemplate-Heading2"/>
              <w:numPr>
                <w:ilvl w:val="0"/>
                <w:numId w:val="0"/>
              </w:numPr>
              <w:jc w:val="center"/>
              <w:rPr>
                <w:b w:val="0"/>
                <w:bCs w:val="0"/>
                <w:color w:val="000000" w:themeColor="text1"/>
                <w:sz w:val="22"/>
                <w:szCs w:val="22"/>
              </w:rPr>
            </w:pPr>
            <w:r w:rsidRPr="63A4D657">
              <w:rPr>
                <w:b w:val="0"/>
                <w:bCs w:val="0"/>
                <w:color w:val="000000" w:themeColor="text1"/>
                <w:sz w:val="22"/>
                <w:szCs w:val="22"/>
              </w:rPr>
              <w:t>0</w:t>
            </w:r>
          </w:p>
        </w:tc>
      </w:tr>
      <w:tr w:rsidR="004E6BDE" w14:paraId="1B165159" w14:textId="77777777" w:rsidTr="63A4D657">
        <w:trPr>
          <w:jc w:val="center"/>
        </w:trPr>
        <w:tc>
          <w:tcPr>
            <w:tcW w:w="2812" w:type="dxa"/>
          </w:tcPr>
          <w:p w14:paraId="71C50CEC" w14:textId="77777777" w:rsidR="004E6BDE" w:rsidRPr="00005017" w:rsidRDefault="004E6BDE" w:rsidP="63A4D657">
            <w:pPr>
              <w:pStyle w:val="ProcurementTemplate-Heading2"/>
              <w:numPr>
                <w:ilvl w:val="0"/>
                <w:numId w:val="0"/>
              </w:numPr>
              <w:jc w:val="center"/>
              <w:rPr>
                <w:b w:val="0"/>
                <w:bCs w:val="0"/>
                <w:color w:val="000000" w:themeColor="text1"/>
                <w:sz w:val="22"/>
                <w:szCs w:val="22"/>
              </w:rPr>
            </w:pPr>
            <w:r w:rsidRPr="63A4D657">
              <w:rPr>
                <w:b w:val="0"/>
                <w:bCs w:val="0"/>
                <w:color w:val="000000" w:themeColor="text1"/>
                <w:sz w:val="22"/>
                <w:szCs w:val="22"/>
              </w:rPr>
              <w:t>1</w:t>
            </w:r>
          </w:p>
        </w:tc>
        <w:tc>
          <w:tcPr>
            <w:tcW w:w="2835" w:type="dxa"/>
          </w:tcPr>
          <w:p w14:paraId="2F8DB392" w14:textId="77777777" w:rsidR="004E6BDE" w:rsidRPr="007031B2" w:rsidRDefault="004E6BDE" w:rsidP="63A4D657">
            <w:pPr>
              <w:pStyle w:val="ProcurementTemplate-Heading2"/>
              <w:numPr>
                <w:ilvl w:val="0"/>
                <w:numId w:val="0"/>
              </w:numPr>
              <w:rPr>
                <w:b w:val="0"/>
                <w:bCs w:val="0"/>
                <w:color w:val="000000" w:themeColor="text1"/>
                <w:sz w:val="22"/>
                <w:szCs w:val="22"/>
              </w:rPr>
            </w:pPr>
            <w:r w:rsidRPr="63A4D657">
              <w:rPr>
                <w:b w:val="0"/>
                <w:bCs w:val="0"/>
                <w:color w:val="000000" w:themeColor="text1"/>
                <w:sz w:val="22"/>
                <w:szCs w:val="22"/>
                <w:lang w:val="en-US"/>
              </w:rPr>
              <w:t>1 x 0.10 (for 10% weighting) x 20</w:t>
            </w:r>
          </w:p>
        </w:tc>
        <w:tc>
          <w:tcPr>
            <w:tcW w:w="2977" w:type="dxa"/>
          </w:tcPr>
          <w:p w14:paraId="6A2EA900" w14:textId="77777777" w:rsidR="004E6BDE" w:rsidRPr="00B437F8" w:rsidRDefault="004E6BDE" w:rsidP="63A4D657">
            <w:pPr>
              <w:pStyle w:val="ProcurementTemplate-Heading2"/>
              <w:numPr>
                <w:ilvl w:val="0"/>
                <w:numId w:val="0"/>
              </w:numPr>
              <w:jc w:val="center"/>
              <w:rPr>
                <w:b w:val="0"/>
                <w:bCs w:val="0"/>
                <w:color w:val="000000" w:themeColor="text1"/>
                <w:sz w:val="22"/>
                <w:szCs w:val="22"/>
              </w:rPr>
            </w:pPr>
            <w:r w:rsidRPr="63A4D657">
              <w:rPr>
                <w:b w:val="0"/>
                <w:bCs w:val="0"/>
                <w:color w:val="000000" w:themeColor="text1"/>
                <w:sz w:val="22"/>
                <w:szCs w:val="22"/>
              </w:rPr>
              <w:t>2</w:t>
            </w:r>
          </w:p>
        </w:tc>
      </w:tr>
      <w:tr w:rsidR="004E6BDE" w14:paraId="0455E960" w14:textId="77777777" w:rsidTr="63A4D657">
        <w:trPr>
          <w:jc w:val="center"/>
        </w:trPr>
        <w:tc>
          <w:tcPr>
            <w:tcW w:w="2812" w:type="dxa"/>
          </w:tcPr>
          <w:p w14:paraId="423B8FD6" w14:textId="77777777" w:rsidR="004E6BDE" w:rsidRDefault="004E6BDE" w:rsidP="63A4D657">
            <w:pPr>
              <w:pStyle w:val="ProcurementTemplate-Heading2"/>
              <w:numPr>
                <w:ilvl w:val="0"/>
                <w:numId w:val="0"/>
              </w:numPr>
              <w:jc w:val="center"/>
              <w:rPr>
                <w:b w:val="0"/>
                <w:bCs w:val="0"/>
                <w:color w:val="000000" w:themeColor="text1"/>
                <w:sz w:val="22"/>
                <w:szCs w:val="22"/>
              </w:rPr>
            </w:pPr>
            <w:r w:rsidRPr="63A4D657">
              <w:rPr>
                <w:b w:val="0"/>
                <w:bCs w:val="0"/>
                <w:color w:val="000000" w:themeColor="text1"/>
                <w:sz w:val="22"/>
                <w:szCs w:val="22"/>
              </w:rPr>
              <w:t>2</w:t>
            </w:r>
          </w:p>
        </w:tc>
        <w:tc>
          <w:tcPr>
            <w:tcW w:w="2835" w:type="dxa"/>
          </w:tcPr>
          <w:p w14:paraId="0209C9AE" w14:textId="77777777" w:rsidR="004E6BDE" w:rsidRPr="007031B2" w:rsidRDefault="004E6BDE" w:rsidP="63A4D657">
            <w:pPr>
              <w:pStyle w:val="ProcurementTemplate-Heading2"/>
              <w:numPr>
                <w:ilvl w:val="0"/>
                <w:numId w:val="0"/>
              </w:numPr>
              <w:rPr>
                <w:b w:val="0"/>
                <w:bCs w:val="0"/>
                <w:color w:val="000000" w:themeColor="text1"/>
                <w:sz w:val="22"/>
                <w:szCs w:val="22"/>
              </w:rPr>
            </w:pPr>
            <w:r w:rsidRPr="63A4D657">
              <w:rPr>
                <w:b w:val="0"/>
                <w:bCs w:val="0"/>
                <w:color w:val="000000" w:themeColor="text1"/>
                <w:sz w:val="22"/>
                <w:szCs w:val="22"/>
                <w:lang w:val="en-US"/>
              </w:rPr>
              <w:t>2 x 0.10 (for 10% weighting) x 20</w:t>
            </w:r>
          </w:p>
        </w:tc>
        <w:tc>
          <w:tcPr>
            <w:tcW w:w="2977" w:type="dxa"/>
          </w:tcPr>
          <w:p w14:paraId="4C8ACFE2" w14:textId="77777777" w:rsidR="004E6BDE" w:rsidRPr="00B437F8" w:rsidRDefault="004E6BDE" w:rsidP="63A4D657">
            <w:pPr>
              <w:pStyle w:val="ProcurementTemplate-Heading2"/>
              <w:numPr>
                <w:ilvl w:val="0"/>
                <w:numId w:val="0"/>
              </w:numPr>
              <w:jc w:val="center"/>
              <w:rPr>
                <w:b w:val="0"/>
                <w:bCs w:val="0"/>
                <w:color w:val="000000" w:themeColor="text1"/>
                <w:sz w:val="22"/>
                <w:szCs w:val="22"/>
              </w:rPr>
            </w:pPr>
            <w:r w:rsidRPr="63A4D657">
              <w:rPr>
                <w:b w:val="0"/>
                <w:bCs w:val="0"/>
                <w:color w:val="000000" w:themeColor="text1"/>
                <w:sz w:val="22"/>
                <w:szCs w:val="22"/>
              </w:rPr>
              <w:t>4</w:t>
            </w:r>
          </w:p>
        </w:tc>
      </w:tr>
      <w:tr w:rsidR="004E6BDE" w14:paraId="13F577D3" w14:textId="77777777" w:rsidTr="63A4D657">
        <w:trPr>
          <w:jc w:val="center"/>
        </w:trPr>
        <w:tc>
          <w:tcPr>
            <w:tcW w:w="2812" w:type="dxa"/>
          </w:tcPr>
          <w:p w14:paraId="6EE6AAF0" w14:textId="77777777" w:rsidR="004E6BDE" w:rsidRDefault="004E6BDE" w:rsidP="63A4D657">
            <w:pPr>
              <w:pStyle w:val="ProcurementTemplate-Heading2"/>
              <w:numPr>
                <w:ilvl w:val="0"/>
                <w:numId w:val="0"/>
              </w:numPr>
              <w:jc w:val="center"/>
              <w:rPr>
                <w:b w:val="0"/>
                <w:bCs w:val="0"/>
                <w:color w:val="000000" w:themeColor="text1"/>
                <w:sz w:val="22"/>
                <w:szCs w:val="22"/>
              </w:rPr>
            </w:pPr>
            <w:r w:rsidRPr="63A4D657">
              <w:rPr>
                <w:b w:val="0"/>
                <w:bCs w:val="0"/>
                <w:color w:val="000000" w:themeColor="text1"/>
                <w:sz w:val="22"/>
                <w:szCs w:val="22"/>
              </w:rPr>
              <w:t>3</w:t>
            </w:r>
          </w:p>
        </w:tc>
        <w:tc>
          <w:tcPr>
            <w:tcW w:w="2835" w:type="dxa"/>
          </w:tcPr>
          <w:p w14:paraId="2238B9B1" w14:textId="77777777" w:rsidR="004E6BDE" w:rsidRPr="007031B2" w:rsidRDefault="004E6BDE" w:rsidP="63A4D657">
            <w:pPr>
              <w:pStyle w:val="ProcurementTemplate-Heading2"/>
              <w:numPr>
                <w:ilvl w:val="0"/>
                <w:numId w:val="0"/>
              </w:numPr>
              <w:rPr>
                <w:b w:val="0"/>
                <w:bCs w:val="0"/>
                <w:color w:val="000000" w:themeColor="text1"/>
                <w:sz w:val="22"/>
                <w:szCs w:val="22"/>
              </w:rPr>
            </w:pPr>
            <w:r w:rsidRPr="63A4D657">
              <w:rPr>
                <w:b w:val="0"/>
                <w:bCs w:val="0"/>
                <w:color w:val="000000" w:themeColor="text1"/>
                <w:sz w:val="22"/>
                <w:szCs w:val="22"/>
                <w:lang w:val="en-US"/>
              </w:rPr>
              <w:t>3 x 0.10 (for 10% weighting) x 20</w:t>
            </w:r>
          </w:p>
        </w:tc>
        <w:tc>
          <w:tcPr>
            <w:tcW w:w="2977" w:type="dxa"/>
          </w:tcPr>
          <w:p w14:paraId="7538828E" w14:textId="77777777" w:rsidR="004E6BDE" w:rsidRPr="00B437F8" w:rsidRDefault="004E6BDE" w:rsidP="63A4D657">
            <w:pPr>
              <w:pStyle w:val="ProcurementTemplate-Heading2"/>
              <w:numPr>
                <w:ilvl w:val="0"/>
                <w:numId w:val="0"/>
              </w:numPr>
              <w:jc w:val="center"/>
              <w:rPr>
                <w:b w:val="0"/>
                <w:bCs w:val="0"/>
                <w:color w:val="000000" w:themeColor="text1"/>
                <w:sz w:val="22"/>
                <w:szCs w:val="22"/>
              </w:rPr>
            </w:pPr>
            <w:r w:rsidRPr="63A4D657">
              <w:rPr>
                <w:b w:val="0"/>
                <w:bCs w:val="0"/>
                <w:color w:val="000000" w:themeColor="text1"/>
                <w:sz w:val="22"/>
                <w:szCs w:val="22"/>
              </w:rPr>
              <w:t>6</w:t>
            </w:r>
          </w:p>
        </w:tc>
      </w:tr>
      <w:tr w:rsidR="004E6BDE" w14:paraId="564446F1" w14:textId="77777777" w:rsidTr="63A4D657">
        <w:trPr>
          <w:jc w:val="center"/>
        </w:trPr>
        <w:tc>
          <w:tcPr>
            <w:tcW w:w="2812" w:type="dxa"/>
          </w:tcPr>
          <w:p w14:paraId="4B02A568" w14:textId="77777777" w:rsidR="004E6BDE" w:rsidRDefault="004E6BDE" w:rsidP="63A4D657">
            <w:pPr>
              <w:pStyle w:val="ProcurementTemplate-Heading2"/>
              <w:numPr>
                <w:ilvl w:val="0"/>
                <w:numId w:val="0"/>
              </w:numPr>
              <w:jc w:val="center"/>
              <w:rPr>
                <w:b w:val="0"/>
                <w:bCs w:val="0"/>
                <w:color w:val="000000" w:themeColor="text1"/>
                <w:sz w:val="22"/>
                <w:szCs w:val="22"/>
              </w:rPr>
            </w:pPr>
            <w:r w:rsidRPr="63A4D657">
              <w:rPr>
                <w:b w:val="0"/>
                <w:bCs w:val="0"/>
                <w:color w:val="000000" w:themeColor="text1"/>
                <w:sz w:val="22"/>
                <w:szCs w:val="22"/>
              </w:rPr>
              <w:t>4</w:t>
            </w:r>
          </w:p>
        </w:tc>
        <w:tc>
          <w:tcPr>
            <w:tcW w:w="2835" w:type="dxa"/>
          </w:tcPr>
          <w:p w14:paraId="3F9052C2" w14:textId="77777777" w:rsidR="004E6BDE" w:rsidRPr="007031B2" w:rsidRDefault="004E6BDE" w:rsidP="63A4D657">
            <w:pPr>
              <w:pStyle w:val="ProcurementTemplate-Heading2"/>
              <w:numPr>
                <w:ilvl w:val="0"/>
                <w:numId w:val="0"/>
              </w:numPr>
              <w:rPr>
                <w:b w:val="0"/>
                <w:bCs w:val="0"/>
                <w:color w:val="000000" w:themeColor="text1"/>
                <w:sz w:val="22"/>
                <w:szCs w:val="22"/>
              </w:rPr>
            </w:pPr>
            <w:r w:rsidRPr="63A4D657">
              <w:rPr>
                <w:b w:val="0"/>
                <w:bCs w:val="0"/>
                <w:color w:val="000000" w:themeColor="text1"/>
                <w:sz w:val="22"/>
                <w:szCs w:val="22"/>
                <w:lang w:val="en-US"/>
              </w:rPr>
              <w:t>4 x 0.10 (for 10% weighting) x 20</w:t>
            </w:r>
          </w:p>
        </w:tc>
        <w:tc>
          <w:tcPr>
            <w:tcW w:w="2977" w:type="dxa"/>
          </w:tcPr>
          <w:p w14:paraId="1EC3BD5C" w14:textId="77777777" w:rsidR="004E6BDE" w:rsidRPr="00B437F8" w:rsidRDefault="004E6BDE" w:rsidP="63A4D657">
            <w:pPr>
              <w:pStyle w:val="ProcurementTemplate-Heading2"/>
              <w:numPr>
                <w:ilvl w:val="0"/>
                <w:numId w:val="0"/>
              </w:numPr>
              <w:jc w:val="center"/>
              <w:rPr>
                <w:b w:val="0"/>
                <w:bCs w:val="0"/>
                <w:color w:val="000000" w:themeColor="text1"/>
                <w:sz w:val="22"/>
                <w:szCs w:val="22"/>
              </w:rPr>
            </w:pPr>
            <w:r w:rsidRPr="63A4D657">
              <w:rPr>
                <w:b w:val="0"/>
                <w:bCs w:val="0"/>
                <w:color w:val="000000" w:themeColor="text1"/>
                <w:sz w:val="22"/>
                <w:szCs w:val="22"/>
              </w:rPr>
              <w:t>8</w:t>
            </w:r>
          </w:p>
        </w:tc>
      </w:tr>
      <w:tr w:rsidR="004E6BDE" w14:paraId="26C534AD" w14:textId="77777777" w:rsidTr="63A4D657">
        <w:trPr>
          <w:jc w:val="center"/>
        </w:trPr>
        <w:tc>
          <w:tcPr>
            <w:tcW w:w="2812" w:type="dxa"/>
          </w:tcPr>
          <w:p w14:paraId="14626132" w14:textId="77777777" w:rsidR="004E6BDE" w:rsidRDefault="004E6BDE" w:rsidP="63A4D657">
            <w:pPr>
              <w:pStyle w:val="ProcurementTemplate-Heading2"/>
              <w:numPr>
                <w:ilvl w:val="0"/>
                <w:numId w:val="0"/>
              </w:numPr>
              <w:jc w:val="center"/>
              <w:rPr>
                <w:b w:val="0"/>
                <w:bCs w:val="0"/>
                <w:color w:val="000000" w:themeColor="text1"/>
                <w:sz w:val="22"/>
                <w:szCs w:val="22"/>
              </w:rPr>
            </w:pPr>
            <w:r w:rsidRPr="63A4D657">
              <w:rPr>
                <w:b w:val="0"/>
                <w:bCs w:val="0"/>
                <w:color w:val="000000" w:themeColor="text1"/>
                <w:sz w:val="22"/>
                <w:szCs w:val="22"/>
              </w:rPr>
              <w:t>5</w:t>
            </w:r>
          </w:p>
        </w:tc>
        <w:tc>
          <w:tcPr>
            <w:tcW w:w="2835" w:type="dxa"/>
          </w:tcPr>
          <w:p w14:paraId="1D37863F" w14:textId="77777777" w:rsidR="004E6BDE" w:rsidRPr="007031B2" w:rsidRDefault="004E6BDE" w:rsidP="63A4D657">
            <w:pPr>
              <w:pStyle w:val="ProcurementTemplate-Heading2"/>
              <w:numPr>
                <w:ilvl w:val="0"/>
                <w:numId w:val="0"/>
              </w:numPr>
              <w:rPr>
                <w:b w:val="0"/>
                <w:bCs w:val="0"/>
                <w:color w:val="000000" w:themeColor="text1"/>
                <w:sz w:val="22"/>
                <w:szCs w:val="22"/>
              </w:rPr>
            </w:pPr>
            <w:r w:rsidRPr="63A4D657">
              <w:rPr>
                <w:b w:val="0"/>
                <w:bCs w:val="0"/>
                <w:color w:val="000000" w:themeColor="text1"/>
                <w:sz w:val="22"/>
                <w:szCs w:val="22"/>
                <w:lang w:val="en-US"/>
              </w:rPr>
              <w:t>5 x 0.10 (for 10% weighting) x 20</w:t>
            </w:r>
          </w:p>
        </w:tc>
        <w:tc>
          <w:tcPr>
            <w:tcW w:w="2977" w:type="dxa"/>
          </w:tcPr>
          <w:p w14:paraId="7625D282" w14:textId="77777777" w:rsidR="004E6BDE" w:rsidRDefault="004E6BDE" w:rsidP="63A4D657">
            <w:pPr>
              <w:pStyle w:val="ProcurementTemplate-Heading2"/>
              <w:numPr>
                <w:ilvl w:val="0"/>
                <w:numId w:val="0"/>
              </w:numPr>
              <w:jc w:val="center"/>
              <w:rPr>
                <w:b w:val="0"/>
                <w:bCs w:val="0"/>
                <w:color w:val="000000" w:themeColor="text1"/>
                <w:sz w:val="22"/>
                <w:szCs w:val="22"/>
              </w:rPr>
            </w:pPr>
            <w:r w:rsidRPr="63A4D657">
              <w:rPr>
                <w:b w:val="0"/>
                <w:bCs w:val="0"/>
                <w:color w:val="000000" w:themeColor="text1"/>
                <w:sz w:val="22"/>
                <w:szCs w:val="22"/>
              </w:rPr>
              <w:t xml:space="preserve">10 </w:t>
            </w:r>
          </w:p>
          <w:p w14:paraId="2409CB33" w14:textId="77777777" w:rsidR="004E6BDE" w:rsidRPr="00B437F8" w:rsidRDefault="004E6BDE" w:rsidP="63A4D657">
            <w:pPr>
              <w:pStyle w:val="ProcurementTemplate-Heading2"/>
              <w:numPr>
                <w:ilvl w:val="0"/>
                <w:numId w:val="0"/>
              </w:numPr>
              <w:jc w:val="center"/>
              <w:rPr>
                <w:b w:val="0"/>
                <w:bCs w:val="0"/>
                <w:color w:val="000000" w:themeColor="text1"/>
                <w:sz w:val="22"/>
                <w:szCs w:val="22"/>
              </w:rPr>
            </w:pPr>
            <w:r w:rsidRPr="63A4D657">
              <w:rPr>
                <w:b w:val="0"/>
                <w:bCs w:val="0"/>
                <w:color w:val="000000" w:themeColor="text1"/>
                <w:sz w:val="22"/>
                <w:szCs w:val="22"/>
              </w:rPr>
              <w:t>(highest score achievable for the Method Statement Question)</w:t>
            </w:r>
          </w:p>
        </w:tc>
      </w:tr>
    </w:tbl>
    <w:p w14:paraId="0C3A265D" w14:textId="77777777" w:rsidR="004E6BDE" w:rsidRPr="00C03551" w:rsidRDefault="004E6BDE" w:rsidP="63A4D657">
      <w:pPr>
        <w:pStyle w:val="ListParagraph"/>
        <w:numPr>
          <w:ilvl w:val="0"/>
          <w:numId w:val="22"/>
        </w:numPr>
        <w:autoSpaceDE w:val="0"/>
        <w:autoSpaceDN w:val="0"/>
        <w:adjustRightInd w:val="0"/>
        <w:ind w:left="1701" w:hanging="567"/>
        <w:jc w:val="both"/>
        <w:rPr>
          <w:rFonts w:cs="Arial"/>
          <w:color w:val="000000" w:themeColor="text1"/>
          <w:sz w:val="22"/>
          <w:szCs w:val="22"/>
          <w:lang w:val="en-US"/>
        </w:rPr>
      </w:pPr>
      <w:r w:rsidRPr="63A4D657">
        <w:rPr>
          <w:rFonts w:cs="Arial"/>
          <w:color w:val="000000" w:themeColor="text1"/>
          <w:sz w:val="22"/>
          <w:szCs w:val="22"/>
          <w:lang w:val="en-US"/>
        </w:rPr>
        <w:t>The weighted scores for each Method Statement Question are added up to provide an overall score for quality.</w:t>
      </w:r>
    </w:p>
    <w:p w14:paraId="7C2E16FB" w14:textId="195D5E4F" w:rsidR="006B388F" w:rsidRPr="006B388F" w:rsidRDefault="006B388F" w:rsidP="63A4D657">
      <w:pPr>
        <w:pStyle w:val="ProcurementTemplate-Heading2"/>
        <w:rPr>
          <w:b w:val="0"/>
          <w:bCs w:val="0"/>
          <w:color w:val="000000" w:themeColor="text1"/>
          <w:sz w:val="22"/>
          <w:szCs w:val="22"/>
        </w:rPr>
      </w:pPr>
      <w:r w:rsidRPr="63A4D657">
        <w:rPr>
          <w:b w:val="0"/>
          <w:bCs w:val="0"/>
          <w:color w:val="000000" w:themeColor="text1"/>
          <w:sz w:val="22"/>
          <w:szCs w:val="22"/>
        </w:rPr>
        <w:t xml:space="preserve">Commercial Approach </w:t>
      </w:r>
    </w:p>
    <w:p w14:paraId="20906BD3" w14:textId="77777777" w:rsidR="006B388F" w:rsidRDefault="006B388F" w:rsidP="63A4D657">
      <w:pPr>
        <w:pStyle w:val="ListParagraph"/>
        <w:jc w:val="both"/>
        <w:rPr>
          <w:color w:val="000000" w:themeColor="text1"/>
          <w:sz w:val="22"/>
          <w:szCs w:val="22"/>
        </w:rPr>
      </w:pPr>
      <w:r w:rsidRPr="63A4D657">
        <w:rPr>
          <w:color w:val="000000" w:themeColor="text1"/>
          <w:sz w:val="22"/>
          <w:szCs w:val="22"/>
        </w:rPr>
        <w:t>As noted earlier in the document, Southampton’s LEVI subsidy is fixed at £1.63M and the overriding target for local authorities is to install as many chargepoints and increase overall charging capacity as much as possible. The attached spreadsheet (annex 4) outlines the minimum number (505) and types of chargepoints we are aiming to install as per our grant application, what that equates to in terms of total KwH and calculates LEVI grant subsidy applied per chargepoint and per KwH unit output.</w:t>
      </w:r>
    </w:p>
    <w:p w14:paraId="4F1CA3DD" w14:textId="77777777" w:rsidR="006B388F" w:rsidRPr="006B388F" w:rsidRDefault="006B388F" w:rsidP="63A4D657">
      <w:pPr>
        <w:pStyle w:val="ListParagraph"/>
        <w:ind w:left="360"/>
        <w:jc w:val="both"/>
        <w:rPr>
          <w:color w:val="000000" w:themeColor="text1"/>
          <w:sz w:val="22"/>
          <w:szCs w:val="22"/>
        </w:rPr>
      </w:pPr>
    </w:p>
    <w:p w14:paraId="5F854FD9" w14:textId="77777777" w:rsidR="006B388F" w:rsidRPr="006B388F" w:rsidRDefault="006B388F" w:rsidP="63A4D657">
      <w:pPr>
        <w:pStyle w:val="ListParagraph"/>
        <w:jc w:val="both"/>
        <w:rPr>
          <w:color w:val="000000" w:themeColor="text1"/>
          <w:sz w:val="22"/>
          <w:szCs w:val="22"/>
        </w:rPr>
      </w:pPr>
      <w:r w:rsidRPr="63A4D657">
        <w:rPr>
          <w:color w:val="000000" w:themeColor="text1"/>
          <w:sz w:val="22"/>
          <w:szCs w:val="22"/>
        </w:rPr>
        <w:t>Our ask is for interested suppliers to enter the “proposed number of chargepoints” and “Total charging provision” within the Spreadsheet (Annex 4) Commercial Proposal to reflect their potential investment (columns with red text). Additional types of chargepoint can be added to the table with justification as to why they may better support the solution and confirmation that they would still align to the principles of the LEVI grant.</w:t>
      </w:r>
    </w:p>
    <w:p w14:paraId="7A2F433E" w14:textId="799C289C" w:rsidR="2E74BAB9" w:rsidRDefault="2E74BAB9" w:rsidP="63A4D657">
      <w:pPr>
        <w:pStyle w:val="ListParagraph"/>
        <w:jc w:val="both"/>
        <w:rPr>
          <w:color w:val="000000" w:themeColor="text1"/>
          <w:sz w:val="22"/>
          <w:szCs w:val="22"/>
        </w:rPr>
      </w:pPr>
    </w:p>
    <w:p w14:paraId="75DC535E" w14:textId="215CEA8E" w:rsidR="006B388F" w:rsidRDefault="006B388F" w:rsidP="63A4D657">
      <w:pPr>
        <w:pStyle w:val="ListParagraph"/>
        <w:jc w:val="both"/>
        <w:rPr>
          <w:color w:val="000000" w:themeColor="text1"/>
          <w:sz w:val="22"/>
          <w:szCs w:val="22"/>
        </w:rPr>
      </w:pPr>
      <w:r w:rsidRPr="63A4D657">
        <w:rPr>
          <w:color w:val="000000" w:themeColor="text1"/>
          <w:sz w:val="22"/>
          <w:szCs w:val="22"/>
        </w:rPr>
        <w:t>The 2</w:t>
      </w:r>
      <w:r w:rsidRPr="63A4D657">
        <w:rPr>
          <w:color w:val="000000" w:themeColor="text1"/>
          <w:sz w:val="22"/>
          <w:szCs w:val="22"/>
          <w:vertAlign w:val="superscript"/>
        </w:rPr>
        <w:t>nd</w:t>
      </w:r>
      <w:r w:rsidRPr="63A4D657">
        <w:rPr>
          <w:color w:val="000000" w:themeColor="text1"/>
          <w:sz w:val="22"/>
          <w:szCs w:val="22"/>
        </w:rPr>
        <w:t xml:space="preserve"> tab in the spreadsheet (Annex 4) shows our approach to concession fee</w:t>
      </w:r>
      <w:r w:rsidR="2642C913" w:rsidRPr="63A4D657">
        <w:rPr>
          <w:color w:val="000000" w:themeColor="text1"/>
          <w:sz w:val="22"/>
          <w:szCs w:val="22"/>
        </w:rPr>
        <w:t>s</w:t>
      </w:r>
      <w:r w:rsidRPr="63A4D657">
        <w:rPr>
          <w:color w:val="000000" w:themeColor="text1"/>
          <w:sz w:val="22"/>
          <w:szCs w:val="22"/>
        </w:rPr>
        <w:t>. In order to cover predicted internal costs to SCC over the duration of this contract</w:t>
      </w:r>
      <w:r w:rsidR="0B4BDA79" w:rsidRPr="63A4D657">
        <w:rPr>
          <w:color w:val="000000" w:themeColor="text1"/>
          <w:sz w:val="22"/>
          <w:szCs w:val="22"/>
        </w:rPr>
        <w:t xml:space="preserve"> w</w:t>
      </w:r>
      <w:r w:rsidRPr="63A4D657">
        <w:rPr>
          <w:color w:val="000000" w:themeColor="text1"/>
          <w:sz w:val="22"/>
          <w:szCs w:val="22"/>
        </w:rPr>
        <w:t>e need to impose a</w:t>
      </w:r>
      <w:r w:rsidR="65FA722C" w:rsidRPr="63A4D657">
        <w:rPr>
          <w:color w:val="000000" w:themeColor="text1"/>
          <w:sz w:val="22"/>
          <w:szCs w:val="22"/>
        </w:rPr>
        <w:t xml:space="preserve"> minimum</w:t>
      </w:r>
      <w:r w:rsidRPr="63A4D657">
        <w:rPr>
          <w:color w:val="000000" w:themeColor="text1"/>
          <w:sz w:val="22"/>
          <w:szCs w:val="22"/>
        </w:rPr>
        <w:t xml:space="preserve"> concession fee on the concessionaire. </w:t>
      </w:r>
      <w:r w:rsidR="515357AC" w:rsidRPr="63A4D657">
        <w:rPr>
          <w:color w:val="000000" w:themeColor="text1"/>
          <w:sz w:val="22"/>
          <w:szCs w:val="22"/>
        </w:rPr>
        <w:t>The proposal is for this to take the form of a fixed fee until the point where 3% of the gross revenue margin exceeds the fixed amount</w:t>
      </w:r>
      <w:r w:rsidR="605B1B07" w:rsidRPr="63A4D657">
        <w:rPr>
          <w:color w:val="000000" w:themeColor="text1"/>
          <w:sz w:val="22"/>
          <w:szCs w:val="22"/>
        </w:rPr>
        <w:t>. At this point the gross revenue margin amount will supersede the fixed payment</w:t>
      </w:r>
      <w:r w:rsidR="03040D4D" w:rsidRPr="63A4D657">
        <w:rPr>
          <w:color w:val="000000" w:themeColor="text1"/>
          <w:sz w:val="22"/>
          <w:szCs w:val="22"/>
        </w:rPr>
        <w:t xml:space="preserve"> for the remainder of the contract, unless it falls below the fixed value</w:t>
      </w:r>
      <w:r w:rsidR="605B1B07" w:rsidRPr="63A4D657">
        <w:rPr>
          <w:color w:val="000000" w:themeColor="text1"/>
          <w:sz w:val="22"/>
          <w:szCs w:val="22"/>
        </w:rPr>
        <w:t xml:space="preserve">. </w:t>
      </w:r>
    </w:p>
    <w:p w14:paraId="3A23E244" w14:textId="684C494F" w:rsidR="006B388F" w:rsidRDefault="006B388F" w:rsidP="63A4D657">
      <w:pPr>
        <w:pStyle w:val="ListParagraph"/>
        <w:jc w:val="both"/>
        <w:rPr>
          <w:color w:val="000000" w:themeColor="text1"/>
          <w:sz w:val="22"/>
          <w:szCs w:val="22"/>
        </w:rPr>
      </w:pPr>
    </w:p>
    <w:p w14:paraId="32809934" w14:textId="12D60867" w:rsidR="006B388F" w:rsidRDefault="006B388F" w:rsidP="63A4D657">
      <w:pPr>
        <w:pStyle w:val="ListParagraph"/>
        <w:jc w:val="both"/>
        <w:rPr>
          <w:b/>
          <w:bCs/>
          <w:color w:val="000000" w:themeColor="text1"/>
          <w:sz w:val="22"/>
          <w:szCs w:val="22"/>
        </w:rPr>
      </w:pPr>
      <w:r w:rsidRPr="63A4D657">
        <w:rPr>
          <w:color w:val="000000" w:themeColor="text1"/>
          <w:sz w:val="22"/>
          <w:szCs w:val="22"/>
        </w:rPr>
        <w:t xml:space="preserve">The spreadsheet </w:t>
      </w:r>
      <w:r w:rsidR="673FEE32" w:rsidRPr="63A4D657">
        <w:rPr>
          <w:color w:val="000000" w:themeColor="text1"/>
          <w:sz w:val="22"/>
          <w:szCs w:val="22"/>
        </w:rPr>
        <w:t>allows</w:t>
      </w:r>
      <w:r w:rsidRPr="63A4D657">
        <w:rPr>
          <w:color w:val="000000" w:themeColor="text1"/>
          <w:sz w:val="22"/>
          <w:szCs w:val="22"/>
        </w:rPr>
        <w:t xml:space="preserve"> for interested suppliers to propose </w:t>
      </w:r>
      <w:r w:rsidR="5B1C8E03" w:rsidRPr="63A4D657">
        <w:rPr>
          <w:color w:val="000000" w:themeColor="text1"/>
          <w:sz w:val="22"/>
          <w:szCs w:val="22"/>
        </w:rPr>
        <w:t xml:space="preserve">an alternate fee </w:t>
      </w:r>
      <w:r w:rsidR="3F51DD44" w:rsidRPr="63A4D657">
        <w:rPr>
          <w:color w:val="000000" w:themeColor="text1"/>
          <w:sz w:val="22"/>
          <w:szCs w:val="22"/>
        </w:rPr>
        <w:t>approach that would meet our minimum requirement</w:t>
      </w:r>
      <w:r w:rsidRPr="63A4D657">
        <w:rPr>
          <w:color w:val="000000" w:themeColor="text1"/>
          <w:sz w:val="22"/>
          <w:szCs w:val="22"/>
        </w:rPr>
        <w:t xml:space="preserve">. Explanations and justifications can be added next to the tables in Annex 4 or in the tender response document with clear references. </w:t>
      </w:r>
    </w:p>
    <w:p w14:paraId="607C089E" w14:textId="35E5231B" w:rsidR="00E84923" w:rsidRDefault="00DB7535" w:rsidP="63A4D657">
      <w:pPr>
        <w:pStyle w:val="ProcurementTemplate-Heading2"/>
        <w:rPr>
          <w:b w:val="0"/>
          <w:bCs w:val="0"/>
          <w:color w:val="000000" w:themeColor="text1"/>
          <w:sz w:val="22"/>
          <w:szCs w:val="22"/>
        </w:rPr>
      </w:pPr>
      <w:r w:rsidRPr="63A4D657">
        <w:rPr>
          <w:b w:val="0"/>
          <w:bCs w:val="0"/>
          <w:color w:val="000000" w:themeColor="text1"/>
          <w:sz w:val="22"/>
          <w:szCs w:val="22"/>
        </w:rPr>
        <w:lastRenderedPageBreak/>
        <w:t xml:space="preserve">The </w:t>
      </w:r>
      <w:r w:rsidR="00B44696" w:rsidRPr="63A4D657">
        <w:rPr>
          <w:b w:val="0"/>
          <w:bCs w:val="0"/>
          <w:color w:val="000000" w:themeColor="text1"/>
          <w:sz w:val="22"/>
          <w:szCs w:val="22"/>
        </w:rPr>
        <w:t xml:space="preserve">Commercial </w:t>
      </w:r>
      <w:r w:rsidRPr="63A4D657">
        <w:rPr>
          <w:b w:val="0"/>
          <w:bCs w:val="0"/>
          <w:color w:val="000000" w:themeColor="text1"/>
          <w:sz w:val="22"/>
          <w:szCs w:val="22"/>
        </w:rPr>
        <w:t>score will be calculated as follows:</w:t>
      </w:r>
    </w:p>
    <w:p w14:paraId="23E6F32A" w14:textId="77777777" w:rsidR="006B388F" w:rsidRDefault="006B388F" w:rsidP="63A4D657">
      <w:pPr>
        <w:rPr>
          <w:color w:val="000000" w:themeColor="text1"/>
          <w:sz w:val="22"/>
          <w:szCs w:val="22"/>
        </w:rPr>
      </w:pPr>
    </w:p>
    <w:p w14:paraId="1EF5094A" w14:textId="14F7CEA3" w:rsidR="00551D63" w:rsidRPr="00551D63" w:rsidRDefault="00551D63" w:rsidP="63A4D657">
      <w:pPr>
        <w:ind w:firstLine="720"/>
        <w:rPr>
          <w:color w:val="000000" w:themeColor="text1"/>
          <w:sz w:val="22"/>
          <w:szCs w:val="22"/>
        </w:rPr>
      </w:pPr>
      <w:r w:rsidRPr="63A4D657">
        <w:rPr>
          <w:color w:val="000000" w:themeColor="text1"/>
          <w:sz w:val="22"/>
          <w:szCs w:val="22"/>
        </w:rPr>
        <w:t xml:space="preserve">As the LEVI subsidy value is fixed, rather than the standard price assessment the evaluation </w:t>
      </w:r>
      <w:r>
        <w:tab/>
      </w:r>
      <w:r w:rsidRPr="63A4D657">
        <w:rPr>
          <w:color w:val="000000" w:themeColor="text1"/>
          <w:sz w:val="22"/>
          <w:szCs w:val="22"/>
        </w:rPr>
        <w:t xml:space="preserve">is focused on the quality and the scale of the solution that is offered by suppliers. The </w:t>
      </w:r>
      <w:r>
        <w:tab/>
      </w:r>
      <w:r>
        <w:tab/>
      </w:r>
      <w:r w:rsidRPr="63A4D657">
        <w:rPr>
          <w:color w:val="000000" w:themeColor="text1"/>
          <w:sz w:val="22"/>
          <w:szCs w:val="22"/>
        </w:rPr>
        <w:t>commercial weighting of 10% will be assessed based on the following criteria:</w:t>
      </w:r>
    </w:p>
    <w:p w14:paraId="39721B33" w14:textId="77777777" w:rsidR="00551D63" w:rsidRPr="00551D63" w:rsidRDefault="00551D63" w:rsidP="00F10BDD">
      <w:pPr>
        <w:pStyle w:val="ListParagraph"/>
        <w:numPr>
          <w:ilvl w:val="0"/>
          <w:numId w:val="44"/>
        </w:numPr>
        <w:spacing w:before="120" w:after="120" w:line="276" w:lineRule="auto"/>
        <w:contextualSpacing/>
        <w:rPr>
          <w:color w:val="000000" w:themeColor="text1"/>
          <w:sz w:val="22"/>
          <w:szCs w:val="22"/>
        </w:rPr>
      </w:pPr>
      <w:r w:rsidRPr="63A4D657">
        <w:rPr>
          <w:color w:val="000000" w:themeColor="text1"/>
          <w:sz w:val="22"/>
          <w:szCs w:val="22"/>
        </w:rPr>
        <w:t xml:space="preserve">Overall level of investment </w:t>
      </w:r>
    </w:p>
    <w:p w14:paraId="698A39A8" w14:textId="77777777" w:rsidR="00551D63" w:rsidRPr="00551D63" w:rsidRDefault="00551D63" w:rsidP="00F10BDD">
      <w:pPr>
        <w:pStyle w:val="ListParagraph"/>
        <w:numPr>
          <w:ilvl w:val="0"/>
          <w:numId w:val="44"/>
        </w:numPr>
        <w:spacing w:before="120" w:after="120" w:line="276" w:lineRule="auto"/>
        <w:contextualSpacing/>
        <w:rPr>
          <w:color w:val="000000" w:themeColor="text1"/>
          <w:sz w:val="22"/>
          <w:szCs w:val="22"/>
        </w:rPr>
      </w:pPr>
      <w:r w:rsidRPr="63A4D657">
        <w:rPr>
          <w:color w:val="000000" w:themeColor="text1"/>
          <w:sz w:val="22"/>
          <w:szCs w:val="22"/>
        </w:rPr>
        <w:t>Proposed concession and socket fees</w:t>
      </w:r>
    </w:p>
    <w:p w14:paraId="76D2E2D4" w14:textId="2E9B7F72" w:rsidR="00551D63" w:rsidRPr="00551D63" w:rsidRDefault="00551D63" w:rsidP="00F10BDD">
      <w:pPr>
        <w:pStyle w:val="ListParagraph"/>
        <w:numPr>
          <w:ilvl w:val="0"/>
          <w:numId w:val="44"/>
        </w:numPr>
        <w:spacing w:before="120" w:after="120" w:line="276" w:lineRule="auto"/>
        <w:contextualSpacing/>
        <w:rPr>
          <w:color w:val="000000" w:themeColor="text1"/>
          <w:sz w:val="22"/>
          <w:szCs w:val="22"/>
        </w:rPr>
      </w:pPr>
      <w:r w:rsidRPr="63A4D657">
        <w:rPr>
          <w:color w:val="000000" w:themeColor="text1"/>
          <w:sz w:val="22"/>
          <w:szCs w:val="22"/>
        </w:rPr>
        <w:t>Agreement to t</w:t>
      </w:r>
      <w:r w:rsidR="00D4582C" w:rsidRPr="63A4D657">
        <w:rPr>
          <w:color w:val="000000" w:themeColor="text1"/>
          <w:sz w:val="22"/>
          <w:szCs w:val="22"/>
        </w:rPr>
        <w:t>ariff</w:t>
      </w:r>
      <w:r w:rsidRPr="63A4D657">
        <w:rPr>
          <w:color w:val="000000" w:themeColor="text1"/>
          <w:sz w:val="22"/>
          <w:szCs w:val="22"/>
        </w:rPr>
        <w:t xml:space="preserve"> administration</w:t>
      </w:r>
    </w:p>
    <w:p w14:paraId="1354E870" w14:textId="77777777" w:rsidR="00551D63" w:rsidRPr="00551D63" w:rsidRDefault="00551D63" w:rsidP="00F10BDD">
      <w:pPr>
        <w:pStyle w:val="ListParagraph"/>
        <w:numPr>
          <w:ilvl w:val="0"/>
          <w:numId w:val="44"/>
        </w:numPr>
        <w:spacing w:before="120" w:after="120" w:line="276" w:lineRule="auto"/>
        <w:contextualSpacing/>
        <w:rPr>
          <w:color w:val="000000" w:themeColor="text1"/>
          <w:sz w:val="22"/>
          <w:szCs w:val="22"/>
        </w:rPr>
      </w:pPr>
      <w:r w:rsidRPr="63A4D657">
        <w:rPr>
          <w:color w:val="000000" w:themeColor="text1"/>
          <w:sz w:val="22"/>
          <w:szCs w:val="22"/>
        </w:rPr>
        <w:t>Alignment to the commercial heads of terms set out in the LEVI guidance</w:t>
      </w:r>
    </w:p>
    <w:p w14:paraId="3B65C942" w14:textId="77777777" w:rsidR="00551D63" w:rsidRPr="00551D63" w:rsidRDefault="00551D63" w:rsidP="00F10BDD">
      <w:pPr>
        <w:pStyle w:val="ListParagraph"/>
        <w:numPr>
          <w:ilvl w:val="0"/>
          <w:numId w:val="44"/>
        </w:numPr>
        <w:spacing w:before="120" w:after="120" w:line="276" w:lineRule="auto"/>
        <w:contextualSpacing/>
        <w:rPr>
          <w:color w:val="000000" w:themeColor="text1"/>
          <w:sz w:val="22"/>
          <w:szCs w:val="22"/>
        </w:rPr>
      </w:pPr>
      <w:r w:rsidRPr="63A4D657">
        <w:rPr>
          <w:color w:val="000000" w:themeColor="text1"/>
          <w:sz w:val="22"/>
          <w:szCs w:val="22"/>
        </w:rPr>
        <w:t>Installation costs</w:t>
      </w:r>
    </w:p>
    <w:p w14:paraId="4AE6C823" w14:textId="77777777" w:rsidR="00551D63" w:rsidRPr="00551D63" w:rsidRDefault="00551D63" w:rsidP="00F10BDD">
      <w:pPr>
        <w:pStyle w:val="ListParagraph"/>
        <w:numPr>
          <w:ilvl w:val="0"/>
          <w:numId w:val="44"/>
        </w:numPr>
        <w:spacing w:before="120" w:after="120" w:line="276" w:lineRule="auto"/>
        <w:contextualSpacing/>
        <w:rPr>
          <w:color w:val="000000" w:themeColor="text1"/>
          <w:sz w:val="22"/>
          <w:szCs w:val="22"/>
        </w:rPr>
      </w:pPr>
      <w:r w:rsidRPr="63A4D657">
        <w:rPr>
          <w:color w:val="000000" w:themeColor="text1"/>
          <w:sz w:val="22"/>
          <w:szCs w:val="22"/>
        </w:rPr>
        <w:t>Maintenance and back-office costs</w:t>
      </w:r>
    </w:p>
    <w:p w14:paraId="15CD4102" w14:textId="449A942A" w:rsidR="00353176" w:rsidRDefault="00551D63" w:rsidP="00F10BDD">
      <w:pPr>
        <w:pStyle w:val="ListParagraph"/>
        <w:numPr>
          <w:ilvl w:val="0"/>
          <w:numId w:val="44"/>
        </w:numPr>
        <w:spacing w:before="120" w:after="120" w:line="276" w:lineRule="auto"/>
        <w:contextualSpacing/>
        <w:rPr>
          <w:color w:val="000000" w:themeColor="text1"/>
          <w:sz w:val="22"/>
          <w:szCs w:val="22"/>
        </w:rPr>
      </w:pPr>
      <w:r w:rsidRPr="63A4D657">
        <w:rPr>
          <w:color w:val="000000" w:themeColor="text1"/>
          <w:sz w:val="22"/>
          <w:szCs w:val="22"/>
        </w:rPr>
        <w:t>Chargepoint utilisation</w:t>
      </w:r>
    </w:p>
    <w:p w14:paraId="6E8EB15C" w14:textId="49B6BA8C" w:rsidR="00353176" w:rsidRPr="00353176" w:rsidRDefault="00353176" w:rsidP="63A4D657">
      <w:pPr>
        <w:ind w:firstLine="720"/>
        <w:rPr>
          <w:color w:val="000000" w:themeColor="text1"/>
          <w:sz w:val="22"/>
          <w:szCs w:val="22"/>
        </w:rPr>
      </w:pPr>
      <w:r w:rsidRPr="63A4D657">
        <w:rPr>
          <w:color w:val="000000" w:themeColor="text1"/>
          <w:sz w:val="22"/>
          <w:szCs w:val="22"/>
          <w:u w:val="single"/>
        </w:rPr>
        <w:t>Scoring model</w:t>
      </w:r>
      <w:r w:rsidRPr="63A4D657">
        <w:rPr>
          <w:color w:val="000000" w:themeColor="text1"/>
          <w:sz w:val="22"/>
          <w:szCs w:val="22"/>
        </w:rPr>
        <w:t xml:space="preserve"> – Tenders will be scored by an evaluation panel appointed by the Council for </w:t>
      </w:r>
      <w:r>
        <w:tab/>
      </w:r>
      <w:r w:rsidRPr="63A4D657">
        <w:rPr>
          <w:color w:val="000000" w:themeColor="text1"/>
          <w:sz w:val="22"/>
          <w:szCs w:val="22"/>
        </w:rPr>
        <w:t>all criteria. The following scoring model will be applied by the Council:</w:t>
      </w:r>
    </w:p>
    <w:p w14:paraId="0487F355" w14:textId="77777777" w:rsidR="00353176" w:rsidRPr="00353176" w:rsidRDefault="00353176" w:rsidP="63A4D657">
      <w:pPr>
        <w:rPr>
          <w:color w:val="000000" w:themeColor="text1"/>
          <w:sz w:val="22"/>
          <w:szCs w:val="22"/>
        </w:rPr>
      </w:pPr>
    </w:p>
    <w:tbl>
      <w:tblPr>
        <w:tblW w:w="0" w:type="auto"/>
        <w:jc w:val="center"/>
        <w:tblCellMar>
          <w:left w:w="0" w:type="dxa"/>
          <w:right w:w="0" w:type="dxa"/>
        </w:tblCellMar>
        <w:tblLook w:val="04A0" w:firstRow="1" w:lastRow="0" w:firstColumn="1" w:lastColumn="0" w:noHBand="0" w:noVBand="1"/>
      </w:tblPr>
      <w:tblGrid>
        <w:gridCol w:w="328"/>
        <w:gridCol w:w="8909"/>
      </w:tblGrid>
      <w:tr w:rsidR="00E84923" w:rsidRPr="00BF03E6" w14:paraId="27817E78" w14:textId="77777777" w:rsidTr="63A4D657">
        <w:trPr>
          <w:jc w:val="center"/>
        </w:trPr>
        <w:tc>
          <w:tcPr>
            <w:tcW w:w="328" w:type="dxa"/>
            <w:tcBorders>
              <w:top w:val="single" w:sz="18" w:space="0" w:color="auto"/>
              <w:left w:val="single" w:sz="18" w:space="0" w:color="auto"/>
              <w:bottom w:val="single" w:sz="8" w:space="0" w:color="auto"/>
              <w:right w:val="single" w:sz="8" w:space="0" w:color="auto"/>
            </w:tcBorders>
            <w:tcMar>
              <w:top w:w="0" w:type="dxa"/>
              <w:left w:w="108" w:type="dxa"/>
              <w:bottom w:w="0" w:type="dxa"/>
              <w:right w:w="108" w:type="dxa"/>
            </w:tcMar>
          </w:tcPr>
          <w:p w14:paraId="6C100A24" w14:textId="77777777" w:rsidR="00E84923" w:rsidRPr="00BF03E6" w:rsidRDefault="5D74C61C" w:rsidP="63A4D657">
            <w:pPr>
              <w:spacing w:line="276" w:lineRule="auto"/>
              <w:jc w:val="both"/>
              <w:rPr>
                <w:rFonts w:eastAsiaTheme="minorEastAsia" w:cs="Arial"/>
                <w:color w:val="000000" w:themeColor="text1"/>
              </w:rPr>
            </w:pPr>
            <w:r w:rsidRPr="63A4D657">
              <w:rPr>
                <w:color w:val="000000" w:themeColor="text1"/>
              </w:rPr>
              <w:t xml:space="preserve">0 </w:t>
            </w:r>
          </w:p>
          <w:p w14:paraId="3E61EB68" w14:textId="77777777" w:rsidR="00E84923" w:rsidRPr="00BF03E6" w:rsidRDefault="00E84923" w:rsidP="63A4D657">
            <w:pPr>
              <w:spacing w:line="276" w:lineRule="auto"/>
              <w:jc w:val="both"/>
              <w:rPr>
                <w:rFonts w:eastAsiaTheme="minorEastAsia" w:cs="Arial"/>
                <w:color w:val="000000" w:themeColor="text1"/>
              </w:rPr>
            </w:pPr>
          </w:p>
        </w:tc>
        <w:tc>
          <w:tcPr>
            <w:tcW w:w="8909" w:type="dxa"/>
            <w:tcBorders>
              <w:top w:val="single" w:sz="18" w:space="0" w:color="auto"/>
              <w:left w:val="nil"/>
              <w:bottom w:val="single" w:sz="8" w:space="0" w:color="auto"/>
              <w:right w:val="single" w:sz="18" w:space="0" w:color="auto"/>
            </w:tcBorders>
            <w:tcMar>
              <w:top w:w="0" w:type="dxa"/>
              <w:left w:w="108" w:type="dxa"/>
              <w:bottom w:w="0" w:type="dxa"/>
              <w:right w:w="108" w:type="dxa"/>
            </w:tcMar>
            <w:hideMark/>
          </w:tcPr>
          <w:p w14:paraId="4D90D703" w14:textId="77777777" w:rsidR="00E84923" w:rsidRPr="00BF03E6" w:rsidRDefault="5D74C61C" w:rsidP="63A4D657">
            <w:pPr>
              <w:spacing w:line="276" w:lineRule="auto"/>
              <w:jc w:val="both"/>
              <w:rPr>
                <w:rFonts w:ascii="Calibri" w:eastAsiaTheme="minorEastAsia" w:hAnsi="Calibri"/>
                <w:color w:val="000000" w:themeColor="text1"/>
              </w:rPr>
            </w:pPr>
            <w:r w:rsidRPr="63A4D657">
              <w:rPr>
                <w:b/>
                <w:bCs/>
                <w:color w:val="000000" w:themeColor="text1"/>
              </w:rPr>
              <w:t>Unacceptable</w:t>
            </w:r>
            <w:r w:rsidRPr="63A4D657">
              <w:rPr>
                <w:color w:val="000000" w:themeColor="text1"/>
              </w:rPr>
              <w:t xml:space="preserve">. </w:t>
            </w:r>
          </w:p>
          <w:p w14:paraId="48956CF3" w14:textId="77777777" w:rsidR="00E84923" w:rsidRPr="00BF03E6" w:rsidRDefault="5D74C61C" w:rsidP="63A4D657">
            <w:pPr>
              <w:spacing w:line="276" w:lineRule="auto"/>
              <w:jc w:val="both"/>
              <w:rPr>
                <w:rFonts w:eastAsiaTheme="minorEastAsia" w:cs="Arial"/>
                <w:color w:val="000000" w:themeColor="text1"/>
              </w:rPr>
            </w:pPr>
            <w:r w:rsidRPr="63A4D657">
              <w:rPr>
                <w:color w:val="000000" w:themeColor="text1"/>
              </w:rPr>
              <w:t>Does not meet the requirement. Does not comply and/or insufficient information provided to demonstrate that the Tenderer has the ability, understanding, experience, skills, resource and quality measures required to provide the supplies, services and/or works, with little or no supporting evidence.</w:t>
            </w:r>
          </w:p>
        </w:tc>
      </w:tr>
      <w:tr w:rsidR="00E84923" w:rsidRPr="00BF03E6" w14:paraId="03EFD8EA" w14:textId="77777777" w:rsidTr="63A4D657">
        <w:trPr>
          <w:jc w:val="center"/>
        </w:trPr>
        <w:tc>
          <w:tcPr>
            <w:tcW w:w="328"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2DDD936B" w14:textId="77777777" w:rsidR="00E84923" w:rsidRPr="00BF03E6" w:rsidRDefault="5D74C61C" w:rsidP="63A4D657">
            <w:pPr>
              <w:spacing w:line="276" w:lineRule="auto"/>
              <w:jc w:val="both"/>
              <w:rPr>
                <w:rFonts w:eastAsiaTheme="minorEastAsia" w:cs="Arial"/>
                <w:color w:val="000000" w:themeColor="text1"/>
              </w:rPr>
            </w:pPr>
            <w:r w:rsidRPr="63A4D657">
              <w:rPr>
                <w:color w:val="000000" w:themeColor="text1"/>
              </w:rPr>
              <w:t>1</w:t>
            </w:r>
          </w:p>
          <w:p w14:paraId="286D30D6" w14:textId="77777777" w:rsidR="00E84923" w:rsidRPr="00BF03E6" w:rsidRDefault="00E84923" w:rsidP="63A4D657">
            <w:pPr>
              <w:spacing w:line="276" w:lineRule="auto"/>
              <w:jc w:val="both"/>
              <w:rPr>
                <w:rFonts w:eastAsiaTheme="minorEastAsia" w:cs="Arial"/>
                <w:color w:val="000000" w:themeColor="text1"/>
              </w:rPr>
            </w:pPr>
          </w:p>
        </w:tc>
        <w:tc>
          <w:tcPr>
            <w:tcW w:w="8909" w:type="dxa"/>
            <w:tcBorders>
              <w:top w:val="nil"/>
              <w:left w:val="nil"/>
              <w:bottom w:val="single" w:sz="8" w:space="0" w:color="auto"/>
              <w:right w:val="single" w:sz="18" w:space="0" w:color="auto"/>
            </w:tcBorders>
            <w:tcMar>
              <w:top w:w="0" w:type="dxa"/>
              <w:left w:w="108" w:type="dxa"/>
              <w:bottom w:w="0" w:type="dxa"/>
              <w:right w:w="108" w:type="dxa"/>
            </w:tcMar>
            <w:hideMark/>
          </w:tcPr>
          <w:p w14:paraId="7FF747B9" w14:textId="77777777" w:rsidR="00E84923" w:rsidRPr="00BF03E6" w:rsidRDefault="5D74C61C" w:rsidP="63A4D657">
            <w:pPr>
              <w:spacing w:line="276" w:lineRule="auto"/>
              <w:jc w:val="both"/>
              <w:rPr>
                <w:rFonts w:ascii="Calibri" w:eastAsiaTheme="minorEastAsia" w:hAnsi="Calibri"/>
                <w:color w:val="000000" w:themeColor="text1"/>
              </w:rPr>
            </w:pPr>
            <w:r w:rsidRPr="63A4D657">
              <w:rPr>
                <w:b/>
                <w:bCs/>
                <w:color w:val="000000" w:themeColor="text1"/>
              </w:rPr>
              <w:t>Serious Reservations.</w:t>
            </w:r>
          </w:p>
          <w:p w14:paraId="4C877712" w14:textId="77777777" w:rsidR="00E84923" w:rsidRPr="00BF03E6" w:rsidRDefault="5D74C61C" w:rsidP="63A4D657">
            <w:pPr>
              <w:spacing w:line="276" w:lineRule="auto"/>
              <w:jc w:val="both"/>
              <w:rPr>
                <w:rFonts w:eastAsiaTheme="minorEastAsia" w:cs="Arial"/>
                <w:color w:val="000000" w:themeColor="text1"/>
              </w:rPr>
            </w:pPr>
            <w:r w:rsidRPr="63A4D657">
              <w:rPr>
                <w:color w:val="000000" w:themeColor="text1"/>
              </w:rPr>
              <w:t>Satisfies the requirement with major reservations. Considerable reservations of the Tenderer’s relevant ability, understanding, experience, skills, resource and quality measures required to provide the supplies, services and/or works, with little or no supporting evidence.</w:t>
            </w:r>
          </w:p>
        </w:tc>
      </w:tr>
      <w:tr w:rsidR="00E84923" w:rsidRPr="00BF03E6" w14:paraId="6B29EDE9" w14:textId="77777777" w:rsidTr="63A4D657">
        <w:trPr>
          <w:trHeight w:val="318"/>
          <w:jc w:val="center"/>
        </w:trPr>
        <w:tc>
          <w:tcPr>
            <w:tcW w:w="328"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236147A6" w14:textId="77777777" w:rsidR="00E84923" w:rsidRPr="00BF03E6" w:rsidRDefault="5D74C61C" w:rsidP="63A4D657">
            <w:pPr>
              <w:spacing w:line="276" w:lineRule="auto"/>
              <w:jc w:val="both"/>
              <w:rPr>
                <w:rFonts w:eastAsiaTheme="minorEastAsia" w:cs="Arial"/>
                <w:color w:val="000000" w:themeColor="text1"/>
              </w:rPr>
            </w:pPr>
            <w:r w:rsidRPr="63A4D657">
              <w:rPr>
                <w:color w:val="000000" w:themeColor="text1"/>
              </w:rPr>
              <w:t>2</w:t>
            </w:r>
          </w:p>
          <w:p w14:paraId="66067F72" w14:textId="77777777" w:rsidR="00E84923" w:rsidRPr="00BF03E6" w:rsidRDefault="00E84923" w:rsidP="63A4D657">
            <w:pPr>
              <w:spacing w:line="276" w:lineRule="auto"/>
              <w:jc w:val="both"/>
              <w:rPr>
                <w:rFonts w:eastAsiaTheme="minorEastAsia" w:cs="Arial"/>
                <w:color w:val="000000" w:themeColor="text1"/>
              </w:rPr>
            </w:pPr>
          </w:p>
        </w:tc>
        <w:tc>
          <w:tcPr>
            <w:tcW w:w="8909" w:type="dxa"/>
            <w:tcBorders>
              <w:top w:val="nil"/>
              <w:left w:val="nil"/>
              <w:bottom w:val="single" w:sz="8" w:space="0" w:color="auto"/>
              <w:right w:val="single" w:sz="18" w:space="0" w:color="auto"/>
            </w:tcBorders>
            <w:tcMar>
              <w:top w:w="0" w:type="dxa"/>
              <w:left w:w="108" w:type="dxa"/>
              <w:bottom w:w="0" w:type="dxa"/>
              <w:right w:w="108" w:type="dxa"/>
            </w:tcMar>
            <w:hideMark/>
          </w:tcPr>
          <w:p w14:paraId="225437F2" w14:textId="77777777" w:rsidR="00E84923" w:rsidRPr="008A7DA9" w:rsidRDefault="5D74C61C" w:rsidP="63A4D657">
            <w:pPr>
              <w:spacing w:line="276" w:lineRule="auto"/>
              <w:jc w:val="both"/>
              <w:rPr>
                <w:b/>
                <w:bCs/>
                <w:color w:val="000000" w:themeColor="text1"/>
              </w:rPr>
            </w:pPr>
            <w:r w:rsidRPr="63A4D657">
              <w:rPr>
                <w:b/>
                <w:bCs/>
                <w:color w:val="000000" w:themeColor="text1"/>
              </w:rPr>
              <w:t>Minor Reservations.</w:t>
            </w:r>
          </w:p>
          <w:p w14:paraId="13F2F83D" w14:textId="77777777" w:rsidR="00E84923" w:rsidRPr="00BF03E6" w:rsidRDefault="5D74C61C" w:rsidP="63A4D657">
            <w:pPr>
              <w:spacing w:line="276" w:lineRule="auto"/>
              <w:jc w:val="both"/>
              <w:rPr>
                <w:rFonts w:eastAsiaTheme="minorEastAsia" w:cs="Arial"/>
                <w:color w:val="000000" w:themeColor="text1"/>
              </w:rPr>
            </w:pPr>
            <w:r w:rsidRPr="63A4D657">
              <w:rPr>
                <w:color w:val="000000" w:themeColor="text1"/>
              </w:rPr>
              <w:t>Satisfies the requirement with minor reservations. Some minor reservations of the Tenderer’s relevant ability, understanding, experience, skills, resource and quality measures required to provide the supplies, services and/or works, with little or no supporting evidence.</w:t>
            </w:r>
          </w:p>
        </w:tc>
      </w:tr>
      <w:tr w:rsidR="00E84923" w:rsidRPr="00BF03E6" w14:paraId="60AE982D" w14:textId="77777777" w:rsidTr="63A4D657">
        <w:trPr>
          <w:trHeight w:val="754"/>
          <w:jc w:val="center"/>
        </w:trPr>
        <w:tc>
          <w:tcPr>
            <w:tcW w:w="328" w:type="dxa"/>
            <w:tcBorders>
              <w:top w:val="nil"/>
              <w:left w:val="single" w:sz="18" w:space="0" w:color="auto"/>
              <w:bottom w:val="single" w:sz="8" w:space="0" w:color="auto"/>
              <w:right w:val="single" w:sz="8" w:space="0" w:color="auto"/>
            </w:tcBorders>
            <w:tcMar>
              <w:top w:w="0" w:type="dxa"/>
              <w:left w:w="108" w:type="dxa"/>
              <w:bottom w:w="0" w:type="dxa"/>
              <w:right w:w="108" w:type="dxa"/>
            </w:tcMar>
            <w:hideMark/>
          </w:tcPr>
          <w:p w14:paraId="4298F4DD" w14:textId="77777777" w:rsidR="00E84923" w:rsidRPr="00BF03E6" w:rsidRDefault="5D74C61C" w:rsidP="63A4D657">
            <w:pPr>
              <w:spacing w:line="276" w:lineRule="auto"/>
              <w:jc w:val="both"/>
              <w:rPr>
                <w:rFonts w:eastAsiaTheme="minorEastAsia" w:cs="Arial"/>
                <w:color w:val="000000" w:themeColor="text1"/>
              </w:rPr>
            </w:pPr>
            <w:r w:rsidRPr="63A4D657">
              <w:rPr>
                <w:color w:val="000000" w:themeColor="text1"/>
              </w:rPr>
              <w:t>3</w:t>
            </w:r>
          </w:p>
        </w:tc>
        <w:tc>
          <w:tcPr>
            <w:tcW w:w="8909" w:type="dxa"/>
            <w:tcBorders>
              <w:top w:val="nil"/>
              <w:left w:val="nil"/>
              <w:bottom w:val="single" w:sz="8" w:space="0" w:color="auto"/>
              <w:right w:val="single" w:sz="18" w:space="0" w:color="auto"/>
            </w:tcBorders>
            <w:tcMar>
              <w:top w:w="0" w:type="dxa"/>
              <w:left w:w="108" w:type="dxa"/>
              <w:bottom w:w="0" w:type="dxa"/>
              <w:right w:w="108" w:type="dxa"/>
            </w:tcMar>
            <w:hideMark/>
          </w:tcPr>
          <w:p w14:paraId="00F68773" w14:textId="77777777" w:rsidR="00E84923" w:rsidRPr="00BF03E6" w:rsidRDefault="5D74C61C" w:rsidP="63A4D657">
            <w:pPr>
              <w:spacing w:line="276" w:lineRule="auto"/>
              <w:jc w:val="both"/>
              <w:rPr>
                <w:rFonts w:ascii="Calibri" w:eastAsiaTheme="minorEastAsia" w:hAnsi="Calibri"/>
                <w:b/>
                <w:bCs/>
                <w:color w:val="000000" w:themeColor="text1"/>
              </w:rPr>
            </w:pPr>
            <w:r w:rsidRPr="63A4D657">
              <w:rPr>
                <w:rFonts w:eastAsiaTheme="minorEastAsia"/>
                <w:b/>
                <w:bCs/>
                <w:color w:val="000000" w:themeColor="text1"/>
              </w:rPr>
              <w:t>Acceptance.</w:t>
            </w:r>
          </w:p>
          <w:p w14:paraId="0CB6ECFF" w14:textId="77777777" w:rsidR="00E84923" w:rsidRPr="00BF03E6" w:rsidRDefault="5D74C61C" w:rsidP="63A4D657">
            <w:pPr>
              <w:spacing w:line="276" w:lineRule="auto"/>
              <w:jc w:val="both"/>
              <w:rPr>
                <w:rFonts w:eastAsiaTheme="minorEastAsia" w:cs="Arial"/>
                <w:color w:val="000000" w:themeColor="text1"/>
              </w:rPr>
            </w:pPr>
            <w:r w:rsidRPr="63A4D657">
              <w:rPr>
                <w:color w:val="000000" w:themeColor="text1"/>
              </w:rPr>
              <w:t>Satisfies the requirement. Demonstration by the Tenderer of the relevant ability, understanding, experience, skills, resource, and quality measures required to provide the supplies, services and/or works, with supporting evidence.</w:t>
            </w:r>
          </w:p>
        </w:tc>
      </w:tr>
      <w:tr w:rsidR="00E84923" w:rsidRPr="00BF03E6" w14:paraId="033D684C" w14:textId="77777777" w:rsidTr="63A4D657">
        <w:trPr>
          <w:jc w:val="center"/>
        </w:trPr>
        <w:tc>
          <w:tcPr>
            <w:tcW w:w="328"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2510DBC4" w14:textId="77777777" w:rsidR="00E84923" w:rsidRPr="00BF03E6" w:rsidRDefault="5D74C61C" w:rsidP="63A4D657">
            <w:pPr>
              <w:spacing w:line="276" w:lineRule="auto"/>
              <w:jc w:val="both"/>
              <w:rPr>
                <w:rFonts w:eastAsiaTheme="minorEastAsia" w:cs="Arial"/>
                <w:color w:val="000000" w:themeColor="text1"/>
              </w:rPr>
            </w:pPr>
            <w:r w:rsidRPr="63A4D657">
              <w:rPr>
                <w:color w:val="000000" w:themeColor="text1"/>
              </w:rPr>
              <w:t>4</w:t>
            </w:r>
          </w:p>
          <w:p w14:paraId="12CBAF18" w14:textId="77777777" w:rsidR="00E84923" w:rsidRPr="00BF03E6" w:rsidRDefault="00E84923" w:rsidP="63A4D657">
            <w:pPr>
              <w:spacing w:line="276" w:lineRule="auto"/>
              <w:jc w:val="both"/>
              <w:rPr>
                <w:rFonts w:eastAsiaTheme="minorEastAsia" w:cs="Arial"/>
                <w:color w:val="000000" w:themeColor="text1"/>
              </w:rPr>
            </w:pPr>
          </w:p>
        </w:tc>
        <w:tc>
          <w:tcPr>
            <w:tcW w:w="8909" w:type="dxa"/>
            <w:tcBorders>
              <w:top w:val="nil"/>
              <w:left w:val="nil"/>
              <w:bottom w:val="single" w:sz="8" w:space="0" w:color="auto"/>
              <w:right w:val="single" w:sz="18" w:space="0" w:color="auto"/>
            </w:tcBorders>
            <w:tcMar>
              <w:top w:w="0" w:type="dxa"/>
              <w:left w:w="108" w:type="dxa"/>
              <w:bottom w:w="0" w:type="dxa"/>
              <w:right w:w="108" w:type="dxa"/>
            </w:tcMar>
            <w:hideMark/>
          </w:tcPr>
          <w:p w14:paraId="2B08EABC" w14:textId="77777777" w:rsidR="00E84923" w:rsidRPr="00651BBF" w:rsidRDefault="5D74C61C" w:rsidP="63A4D657">
            <w:pPr>
              <w:spacing w:line="276" w:lineRule="auto"/>
              <w:jc w:val="both"/>
              <w:rPr>
                <w:b/>
                <w:bCs/>
                <w:color w:val="000000" w:themeColor="text1"/>
              </w:rPr>
            </w:pPr>
            <w:r w:rsidRPr="63A4D657">
              <w:rPr>
                <w:b/>
                <w:bCs/>
                <w:color w:val="000000" w:themeColor="text1"/>
              </w:rPr>
              <w:t>Good.</w:t>
            </w:r>
          </w:p>
          <w:p w14:paraId="1021FEEC" w14:textId="77777777" w:rsidR="00E84923" w:rsidRPr="00BF03E6" w:rsidRDefault="5D74C61C" w:rsidP="63A4D657">
            <w:pPr>
              <w:spacing w:line="276" w:lineRule="auto"/>
              <w:jc w:val="both"/>
              <w:rPr>
                <w:rFonts w:ascii="Calibri" w:eastAsiaTheme="minorEastAsia" w:hAnsi="Calibri"/>
                <w:color w:val="000000" w:themeColor="text1"/>
              </w:rPr>
            </w:pPr>
            <w:r w:rsidRPr="63A4D657">
              <w:rPr>
                <w:color w:val="000000" w:themeColor="text1"/>
              </w:rPr>
              <w:t>Satisfies the requirement with minor additional benefits. Above average demonstration by the Tenderer of the relevant ability, understanding, experience, skills, resource and quality measures required to provide the supplies, services and/or works. Response identifies factors that will offer potential added value, with supporting evidence.</w:t>
            </w:r>
          </w:p>
        </w:tc>
      </w:tr>
      <w:tr w:rsidR="00E84923" w:rsidRPr="00BF03E6" w14:paraId="1F69FB7D" w14:textId="77777777" w:rsidTr="63A4D657">
        <w:trPr>
          <w:jc w:val="center"/>
        </w:trPr>
        <w:tc>
          <w:tcPr>
            <w:tcW w:w="328" w:type="dxa"/>
            <w:tcBorders>
              <w:top w:val="nil"/>
              <w:left w:val="single" w:sz="18" w:space="0" w:color="auto"/>
              <w:bottom w:val="single" w:sz="18" w:space="0" w:color="auto"/>
              <w:right w:val="single" w:sz="8" w:space="0" w:color="auto"/>
            </w:tcBorders>
            <w:tcMar>
              <w:top w:w="0" w:type="dxa"/>
              <w:left w:w="108" w:type="dxa"/>
              <w:bottom w:w="0" w:type="dxa"/>
              <w:right w:w="108" w:type="dxa"/>
            </w:tcMar>
          </w:tcPr>
          <w:p w14:paraId="65D6E6CD" w14:textId="77777777" w:rsidR="00E84923" w:rsidRPr="00BF03E6" w:rsidRDefault="5D74C61C" w:rsidP="63A4D657">
            <w:pPr>
              <w:spacing w:line="276" w:lineRule="auto"/>
              <w:jc w:val="both"/>
              <w:rPr>
                <w:rFonts w:eastAsiaTheme="minorEastAsia" w:cs="Arial"/>
                <w:color w:val="000000" w:themeColor="text1"/>
              </w:rPr>
            </w:pPr>
            <w:r w:rsidRPr="63A4D657">
              <w:rPr>
                <w:color w:val="000000" w:themeColor="text1"/>
              </w:rPr>
              <w:t>5</w:t>
            </w:r>
          </w:p>
          <w:p w14:paraId="0061335A" w14:textId="77777777" w:rsidR="00E84923" w:rsidRPr="00BF03E6" w:rsidRDefault="00E84923" w:rsidP="63A4D657">
            <w:pPr>
              <w:spacing w:line="276" w:lineRule="auto"/>
              <w:jc w:val="both"/>
              <w:rPr>
                <w:rFonts w:eastAsiaTheme="minorEastAsia" w:cs="Arial"/>
                <w:color w:val="000000" w:themeColor="text1"/>
              </w:rPr>
            </w:pPr>
          </w:p>
        </w:tc>
        <w:tc>
          <w:tcPr>
            <w:tcW w:w="8909" w:type="dxa"/>
            <w:tcBorders>
              <w:top w:val="nil"/>
              <w:left w:val="nil"/>
              <w:bottom w:val="single" w:sz="18" w:space="0" w:color="auto"/>
              <w:right w:val="single" w:sz="18" w:space="0" w:color="auto"/>
            </w:tcBorders>
            <w:tcMar>
              <w:top w:w="0" w:type="dxa"/>
              <w:left w:w="108" w:type="dxa"/>
              <w:bottom w:w="0" w:type="dxa"/>
              <w:right w:w="108" w:type="dxa"/>
            </w:tcMar>
            <w:hideMark/>
          </w:tcPr>
          <w:p w14:paraId="2BFBA4E4" w14:textId="77777777" w:rsidR="00E84923" w:rsidRPr="00BF03E6" w:rsidRDefault="5D74C61C" w:rsidP="63A4D657">
            <w:pPr>
              <w:spacing w:line="276" w:lineRule="auto"/>
              <w:jc w:val="both"/>
              <w:rPr>
                <w:rFonts w:ascii="Calibri" w:eastAsiaTheme="minorEastAsia" w:hAnsi="Calibri"/>
                <w:b/>
                <w:bCs/>
                <w:color w:val="000000" w:themeColor="text1"/>
              </w:rPr>
            </w:pPr>
            <w:r w:rsidRPr="63A4D657">
              <w:rPr>
                <w:b/>
                <w:bCs/>
                <w:color w:val="000000" w:themeColor="text1"/>
              </w:rPr>
              <w:t>Excellent.</w:t>
            </w:r>
          </w:p>
          <w:p w14:paraId="6FF18436" w14:textId="77777777" w:rsidR="00E84923" w:rsidRPr="00BF03E6" w:rsidRDefault="5D74C61C" w:rsidP="63A4D657">
            <w:pPr>
              <w:spacing w:line="276" w:lineRule="auto"/>
              <w:jc w:val="both"/>
              <w:rPr>
                <w:rFonts w:ascii="Calibri" w:eastAsiaTheme="minorEastAsia" w:hAnsi="Calibri"/>
                <w:color w:val="000000" w:themeColor="text1"/>
              </w:rPr>
            </w:pPr>
            <w:r w:rsidRPr="63A4D657">
              <w:rPr>
                <w:color w:val="000000" w:themeColor="text1"/>
              </w:rPr>
              <w:t>Exceeds the requirement. Exceptional demonstration by the Tenderer of the relevant ability, understanding, experience, skills, resource and quality measures required to provide the supplies, services and/or works. Response identifies factors that will offer potential added value, with supporting evidence.</w:t>
            </w:r>
          </w:p>
        </w:tc>
      </w:tr>
    </w:tbl>
    <w:p w14:paraId="37E0DFC3" w14:textId="2F4B83BD" w:rsidR="003F33B0" w:rsidRPr="00F94D1F" w:rsidRDefault="003F33B0" w:rsidP="63A4D657">
      <w:pPr>
        <w:pStyle w:val="ProcurementTemplate-Heading2"/>
        <w:rPr>
          <w:b w:val="0"/>
          <w:bCs w:val="0"/>
          <w:color w:val="000000" w:themeColor="text1"/>
          <w:sz w:val="22"/>
          <w:szCs w:val="22"/>
          <w:lang w:val="en-US"/>
        </w:rPr>
      </w:pPr>
      <w:r w:rsidRPr="63A4D657">
        <w:rPr>
          <w:b w:val="0"/>
          <w:bCs w:val="0"/>
          <w:color w:val="000000" w:themeColor="text1"/>
          <w:sz w:val="22"/>
          <w:szCs w:val="22"/>
          <w:lang w:val="en-US"/>
        </w:rPr>
        <w:t xml:space="preserve">If a score of is 0 is awarded this will give grounds for excluding that Tender from further consideration </w:t>
      </w:r>
    </w:p>
    <w:p w14:paraId="48F51F45" w14:textId="1EBD4D2C" w:rsidR="003F33B0" w:rsidRPr="001E590E" w:rsidRDefault="003F33B0" w:rsidP="63A4D657">
      <w:pPr>
        <w:pStyle w:val="ProcurementTemplate-Heading2"/>
        <w:rPr>
          <w:b w:val="0"/>
          <w:bCs w:val="0"/>
          <w:color w:val="000000" w:themeColor="text1"/>
          <w:sz w:val="22"/>
          <w:szCs w:val="22"/>
          <w:lang w:val="en-US"/>
        </w:rPr>
      </w:pPr>
      <w:r w:rsidRPr="63A4D657">
        <w:rPr>
          <w:b w:val="0"/>
          <w:bCs w:val="0"/>
          <w:color w:val="000000" w:themeColor="text1"/>
          <w:sz w:val="22"/>
          <w:szCs w:val="22"/>
          <w:lang w:val="en-US"/>
        </w:rPr>
        <w:t xml:space="preserve">The </w:t>
      </w:r>
      <w:r w:rsidR="00B53E91" w:rsidRPr="63A4D657">
        <w:rPr>
          <w:b w:val="0"/>
          <w:bCs w:val="0"/>
          <w:color w:val="000000" w:themeColor="text1"/>
          <w:sz w:val="22"/>
          <w:szCs w:val="22"/>
          <w:lang w:val="en-US"/>
        </w:rPr>
        <w:t xml:space="preserve">commercial </w:t>
      </w:r>
      <w:r w:rsidRPr="63A4D657">
        <w:rPr>
          <w:b w:val="0"/>
          <w:bCs w:val="0"/>
          <w:color w:val="000000" w:themeColor="text1"/>
          <w:sz w:val="22"/>
          <w:szCs w:val="22"/>
          <w:lang w:val="en-US"/>
        </w:rPr>
        <w:t>evaluation will be conducted as follows:</w:t>
      </w:r>
    </w:p>
    <w:p w14:paraId="7EBD7553" w14:textId="77777777" w:rsidR="003F33B0" w:rsidRPr="00342216" w:rsidRDefault="003F33B0" w:rsidP="63A4D657">
      <w:pPr>
        <w:autoSpaceDE w:val="0"/>
        <w:autoSpaceDN w:val="0"/>
        <w:adjustRightInd w:val="0"/>
        <w:jc w:val="both"/>
        <w:rPr>
          <w:rFonts w:cs="Arial"/>
          <w:color w:val="000000" w:themeColor="text1"/>
          <w:sz w:val="22"/>
          <w:szCs w:val="22"/>
          <w:lang w:val="en-US"/>
        </w:rPr>
      </w:pPr>
    </w:p>
    <w:p w14:paraId="454AFA7F" w14:textId="759C94B5" w:rsidR="003F33B0" w:rsidRPr="00B53E91" w:rsidRDefault="00B53E91" w:rsidP="00F10BDD">
      <w:pPr>
        <w:pStyle w:val="ListParagraph"/>
        <w:numPr>
          <w:ilvl w:val="0"/>
          <w:numId w:val="45"/>
        </w:numPr>
        <w:autoSpaceDE w:val="0"/>
        <w:autoSpaceDN w:val="0"/>
        <w:adjustRightInd w:val="0"/>
        <w:jc w:val="both"/>
        <w:rPr>
          <w:rFonts w:cs="Arial"/>
          <w:color w:val="000000" w:themeColor="text1"/>
          <w:sz w:val="22"/>
          <w:szCs w:val="22"/>
          <w:lang w:val="en-US"/>
        </w:rPr>
      </w:pPr>
      <w:r w:rsidRPr="63A4D657">
        <w:rPr>
          <w:rFonts w:cs="Arial"/>
          <w:color w:val="000000" w:themeColor="text1"/>
          <w:sz w:val="22"/>
          <w:szCs w:val="22"/>
          <w:lang w:val="en-US"/>
        </w:rPr>
        <w:t>The</w:t>
      </w:r>
      <w:r w:rsidR="003F33B0" w:rsidRPr="63A4D657">
        <w:rPr>
          <w:rFonts w:cs="Arial"/>
          <w:color w:val="000000" w:themeColor="text1"/>
          <w:sz w:val="22"/>
          <w:szCs w:val="22"/>
          <w:lang w:val="en-US"/>
        </w:rPr>
        <w:t xml:space="preserve"> Method Statement is scored independently by each member of the Evaluation Panel;</w:t>
      </w:r>
    </w:p>
    <w:p w14:paraId="6878B207" w14:textId="77777777" w:rsidR="003F33B0" w:rsidRDefault="003F33B0" w:rsidP="63A4D657">
      <w:pPr>
        <w:pStyle w:val="ListParagraph"/>
        <w:autoSpaceDE w:val="0"/>
        <w:autoSpaceDN w:val="0"/>
        <w:adjustRightInd w:val="0"/>
        <w:ind w:left="1701"/>
        <w:jc w:val="both"/>
        <w:rPr>
          <w:rFonts w:cs="Arial"/>
          <w:color w:val="000000" w:themeColor="text1"/>
          <w:sz w:val="22"/>
          <w:szCs w:val="22"/>
          <w:lang w:val="en-US"/>
        </w:rPr>
      </w:pPr>
    </w:p>
    <w:p w14:paraId="795292DA" w14:textId="77777777" w:rsidR="003F33B0" w:rsidRPr="00B53E91" w:rsidRDefault="003F33B0" w:rsidP="00F10BDD">
      <w:pPr>
        <w:pStyle w:val="ListParagraph"/>
        <w:numPr>
          <w:ilvl w:val="0"/>
          <w:numId w:val="45"/>
        </w:numPr>
        <w:autoSpaceDE w:val="0"/>
        <w:autoSpaceDN w:val="0"/>
        <w:adjustRightInd w:val="0"/>
        <w:jc w:val="both"/>
        <w:rPr>
          <w:rFonts w:cs="Arial"/>
          <w:color w:val="000000" w:themeColor="text1"/>
          <w:sz w:val="22"/>
          <w:szCs w:val="22"/>
          <w:lang w:val="en-US"/>
        </w:rPr>
      </w:pPr>
      <w:r w:rsidRPr="63A4D657">
        <w:rPr>
          <w:rFonts w:cs="Arial"/>
          <w:color w:val="000000" w:themeColor="text1"/>
          <w:sz w:val="22"/>
          <w:szCs w:val="22"/>
          <w:lang w:val="en-US"/>
        </w:rPr>
        <w:t>Individual scores for each Method Statement question will be provided from 0-5 in accordance with the published scoring methodology;</w:t>
      </w:r>
    </w:p>
    <w:p w14:paraId="6FD8AD01" w14:textId="77777777" w:rsidR="003F33B0" w:rsidRPr="00C03551" w:rsidRDefault="003F33B0" w:rsidP="63A4D657">
      <w:pPr>
        <w:pStyle w:val="ListParagraph"/>
        <w:rPr>
          <w:rFonts w:cs="Arial"/>
          <w:color w:val="000000" w:themeColor="text1"/>
          <w:sz w:val="22"/>
          <w:szCs w:val="22"/>
          <w:lang w:val="en-US"/>
        </w:rPr>
      </w:pPr>
    </w:p>
    <w:p w14:paraId="6671EA49" w14:textId="6E8D555C" w:rsidR="003F33B0" w:rsidRPr="00B53E91" w:rsidRDefault="003F33B0" w:rsidP="00F10BDD">
      <w:pPr>
        <w:pStyle w:val="ListParagraph"/>
        <w:numPr>
          <w:ilvl w:val="0"/>
          <w:numId w:val="45"/>
        </w:numPr>
        <w:autoSpaceDE w:val="0"/>
        <w:autoSpaceDN w:val="0"/>
        <w:adjustRightInd w:val="0"/>
        <w:jc w:val="both"/>
        <w:rPr>
          <w:rFonts w:cs="Arial"/>
          <w:color w:val="000000" w:themeColor="text1"/>
          <w:sz w:val="22"/>
          <w:szCs w:val="22"/>
          <w:lang w:val="en-US"/>
        </w:rPr>
      </w:pPr>
      <w:r w:rsidRPr="63A4D657">
        <w:rPr>
          <w:rFonts w:cs="Arial"/>
          <w:color w:val="000000" w:themeColor="text1"/>
          <w:sz w:val="22"/>
          <w:szCs w:val="22"/>
          <w:lang w:val="en-US"/>
        </w:rPr>
        <w:t xml:space="preserve">Following individual evaluations, the Evaluation Panel shall meet and the panel shall agree a consensus score for </w:t>
      </w:r>
      <w:r w:rsidR="00B53E91" w:rsidRPr="63A4D657">
        <w:rPr>
          <w:rFonts w:cs="Arial"/>
          <w:color w:val="000000" w:themeColor="text1"/>
          <w:sz w:val="22"/>
          <w:szCs w:val="22"/>
          <w:lang w:val="en-US"/>
        </w:rPr>
        <w:t xml:space="preserve">the Commercial </w:t>
      </w:r>
      <w:r w:rsidRPr="63A4D657">
        <w:rPr>
          <w:rFonts w:cs="Arial"/>
          <w:color w:val="000000" w:themeColor="text1"/>
          <w:sz w:val="22"/>
          <w:szCs w:val="22"/>
          <w:lang w:val="en-US"/>
        </w:rPr>
        <w:t>Method Statement;</w:t>
      </w:r>
    </w:p>
    <w:p w14:paraId="3B35D427" w14:textId="77777777" w:rsidR="003F33B0" w:rsidRPr="00C03551" w:rsidRDefault="003F33B0" w:rsidP="63A4D657">
      <w:pPr>
        <w:pStyle w:val="ListParagraph"/>
        <w:rPr>
          <w:rFonts w:cs="Arial"/>
          <w:color w:val="000000" w:themeColor="text1"/>
          <w:sz w:val="22"/>
          <w:szCs w:val="22"/>
          <w:lang w:val="en-US"/>
        </w:rPr>
      </w:pPr>
    </w:p>
    <w:p w14:paraId="1B18A9A5" w14:textId="112E2AC7" w:rsidR="003F33B0" w:rsidRPr="00B53E91" w:rsidRDefault="003F33B0" w:rsidP="00F10BDD">
      <w:pPr>
        <w:pStyle w:val="ListParagraph"/>
        <w:numPr>
          <w:ilvl w:val="0"/>
          <w:numId w:val="45"/>
        </w:numPr>
        <w:autoSpaceDE w:val="0"/>
        <w:autoSpaceDN w:val="0"/>
        <w:adjustRightInd w:val="0"/>
        <w:jc w:val="both"/>
        <w:rPr>
          <w:rFonts w:cs="Arial"/>
          <w:color w:val="000000" w:themeColor="text1"/>
          <w:sz w:val="22"/>
          <w:szCs w:val="22"/>
          <w:lang w:val="en-US"/>
        </w:rPr>
      </w:pPr>
      <w:r w:rsidRPr="63A4D657">
        <w:rPr>
          <w:rFonts w:cs="Arial"/>
          <w:color w:val="000000" w:themeColor="text1"/>
          <w:sz w:val="22"/>
          <w:szCs w:val="22"/>
          <w:lang w:val="en-US"/>
        </w:rPr>
        <w:t xml:space="preserve">The consensus score for </w:t>
      </w:r>
      <w:r w:rsidR="00B53E91" w:rsidRPr="63A4D657">
        <w:rPr>
          <w:rFonts w:cs="Arial"/>
          <w:color w:val="000000" w:themeColor="text1"/>
          <w:sz w:val="22"/>
          <w:szCs w:val="22"/>
          <w:lang w:val="en-US"/>
        </w:rPr>
        <w:t xml:space="preserve">the Commercial </w:t>
      </w:r>
      <w:r w:rsidRPr="63A4D657">
        <w:rPr>
          <w:rFonts w:cs="Arial"/>
          <w:color w:val="000000" w:themeColor="text1"/>
          <w:sz w:val="22"/>
          <w:szCs w:val="22"/>
          <w:lang w:val="en-US"/>
        </w:rPr>
        <w:t xml:space="preserve">Method Statement is used to calculate the weighted score in accordance with the weightings set out in Section 3.3.1 of this document. A worked example is provided below for a </w:t>
      </w:r>
      <w:r w:rsidR="001D4028" w:rsidRPr="63A4D657">
        <w:rPr>
          <w:rFonts w:cs="Arial"/>
          <w:color w:val="000000" w:themeColor="text1"/>
          <w:sz w:val="22"/>
          <w:szCs w:val="22"/>
          <w:lang w:val="en-US"/>
        </w:rPr>
        <w:t>Commercial Method</w:t>
      </w:r>
      <w:r w:rsidRPr="63A4D657">
        <w:rPr>
          <w:rFonts w:cs="Arial"/>
          <w:color w:val="000000" w:themeColor="text1"/>
          <w:sz w:val="22"/>
          <w:szCs w:val="22"/>
          <w:lang w:val="en-US"/>
        </w:rPr>
        <w:t xml:space="preserve"> Statement Question with a 10% weighting:</w:t>
      </w:r>
    </w:p>
    <w:p w14:paraId="1C30F1BD" w14:textId="77777777" w:rsidR="003F33B0" w:rsidRDefault="003F33B0" w:rsidP="63A4D657">
      <w:pPr>
        <w:pStyle w:val="ListParagraph"/>
        <w:rPr>
          <w:rFonts w:cs="Arial"/>
          <w:color w:val="000000" w:themeColor="text1"/>
          <w:sz w:val="22"/>
          <w:szCs w:val="22"/>
          <w:lang w:val="en-US"/>
        </w:rPr>
      </w:pPr>
    </w:p>
    <w:tbl>
      <w:tblPr>
        <w:tblStyle w:val="TableGrid"/>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2812"/>
        <w:gridCol w:w="2835"/>
        <w:gridCol w:w="2977"/>
      </w:tblGrid>
      <w:tr w:rsidR="003F33B0" w14:paraId="2658CD4C" w14:textId="77777777" w:rsidTr="63A4D657">
        <w:trPr>
          <w:trHeight w:val="430"/>
          <w:jc w:val="center"/>
        </w:trPr>
        <w:tc>
          <w:tcPr>
            <w:tcW w:w="2812" w:type="dxa"/>
            <w:shd w:val="clear" w:color="auto" w:fill="auto"/>
          </w:tcPr>
          <w:p w14:paraId="1CB6AE7D" w14:textId="77777777" w:rsidR="003F33B0" w:rsidRPr="00005017" w:rsidRDefault="003F33B0" w:rsidP="63A4D657">
            <w:pPr>
              <w:pStyle w:val="ProcurementTemplate-Heading2"/>
              <w:numPr>
                <w:ilvl w:val="0"/>
                <w:numId w:val="0"/>
              </w:numPr>
              <w:jc w:val="center"/>
              <w:rPr>
                <w:color w:val="000000" w:themeColor="text1"/>
                <w:sz w:val="22"/>
                <w:szCs w:val="22"/>
              </w:rPr>
            </w:pPr>
            <w:r w:rsidRPr="63A4D657">
              <w:rPr>
                <w:color w:val="000000" w:themeColor="text1"/>
                <w:sz w:val="22"/>
                <w:szCs w:val="22"/>
              </w:rPr>
              <w:t>Score awarded for Method Statement Question (out of 5)</w:t>
            </w:r>
          </w:p>
        </w:tc>
        <w:tc>
          <w:tcPr>
            <w:tcW w:w="2835" w:type="dxa"/>
            <w:shd w:val="clear" w:color="auto" w:fill="auto"/>
          </w:tcPr>
          <w:p w14:paraId="2750A82F" w14:textId="77777777" w:rsidR="003F33B0" w:rsidRPr="00005017" w:rsidRDefault="003F33B0" w:rsidP="63A4D657">
            <w:pPr>
              <w:pStyle w:val="ProcurementTemplate-Heading2"/>
              <w:numPr>
                <w:ilvl w:val="0"/>
                <w:numId w:val="0"/>
              </w:numPr>
              <w:jc w:val="center"/>
              <w:rPr>
                <w:color w:val="000000" w:themeColor="text1"/>
                <w:sz w:val="22"/>
                <w:szCs w:val="22"/>
              </w:rPr>
            </w:pPr>
            <w:r w:rsidRPr="63A4D657">
              <w:rPr>
                <w:color w:val="000000" w:themeColor="text1"/>
                <w:sz w:val="22"/>
                <w:szCs w:val="22"/>
              </w:rPr>
              <w:t xml:space="preserve">Calculation </w:t>
            </w:r>
          </w:p>
        </w:tc>
        <w:tc>
          <w:tcPr>
            <w:tcW w:w="2977" w:type="dxa"/>
            <w:shd w:val="clear" w:color="auto" w:fill="auto"/>
          </w:tcPr>
          <w:p w14:paraId="5C50E472" w14:textId="77777777" w:rsidR="003F33B0" w:rsidRPr="00005017" w:rsidRDefault="003F33B0" w:rsidP="63A4D657">
            <w:pPr>
              <w:pStyle w:val="ProcurementTemplate-Heading2"/>
              <w:numPr>
                <w:ilvl w:val="0"/>
                <w:numId w:val="0"/>
              </w:numPr>
              <w:jc w:val="center"/>
              <w:rPr>
                <w:color w:val="000000" w:themeColor="text1"/>
                <w:sz w:val="22"/>
                <w:szCs w:val="22"/>
              </w:rPr>
            </w:pPr>
            <w:r w:rsidRPr="63A4D657">
              <w:rPr>
                <w:color w:val="000000" w:themeColor="text1"/>
                <w:sz w:val="22"/>
                <w:szCs w:val="22"/>
              </w:rPr>
              <w:t>Weighted score achieved for Method Statement Question</w:t>
            </w:r>
          </w:p>
        </w:tc>
      </w:tr>
      <w:tr w:rsidR="003F33B0" w14:paraId="3E2B9936" w14:textId="77777777" w:rsidTr="63A4D657">
        <w:trPr>
          <w:jc w:val="center"/>
        </w:trPr>
        <w:tc>
          <w:tcPr>
            <w:tcW w:w="2812" w:type="dxa"/>
          </w:tcPr>
          <w:p w14:paraId="37C894F5" w14:textId="77777777" w:rsidR="003F33B0" w:rsidRPr="00005017" w:rsidRDefault="003F33B0" w:rsidP="63A4D657">
            <w:pPr>
              <w:pStyle w:val="ProcurementTemplate-Heading2"/>
              <w:numPr>
                <w:ilvl w:val="0"/>
                <w:numId w:val="0"/>
              </w:numPr>
              <w:jc w:val="center"/>
              <w:rPr>
                <w:b w:val="0"/>
                <w:bCs w:val="0"/>
                <w:color w:val="000000" w:themeColor="text1"/>
                <w:sz w:val="22"/>
                <w:szCs w:val="22"/>
              </w:rPr>
            </w:pPr>
            <w:r w:rsidRPr="63A4D657">
              <w:rPr>
                <w:b w:val="0"/>
                <w:bCs w:val="0"/>
                <w:color w:val="000000" w:themeColor="text1"/>
                <w:sz w:val="22"/>
                <w:szCs w:val="22"/>
              </w:rPr>
              <w:t>0</w:t>
            </w:r>
          </w:p>
        </w:tc>
        <w:tc>
          <w:tcPr>
            <w:tcW w:w="2835" w:type="dxa"/>
          </w:tcPr>
          <w:p w14:paraId="25074543" w14:textId="77777777" w:rsidR="003F33B0" w:rsidRPr="007031B2" w:rsidRDefault="003F33B0" w:rsidP="63A4D657">
            <w:pPr>
              <w:pStyle w:val="ProcurementTemplate-Heading2"/>
              <w:numPr>
                <w:ilvl w:val="0"/>
                <w:numId w:val="0"/>
              </w:numPr>
              <w:rPr>
                <w:b w:val="0"/>
                <w:bCs w:val="0"/>
                <w:color w:val="000000" w:themeColor="text1"/>
                <w:sz w:val="22"/>
                <w:szCs w:val="22"/>
              </w:rPr>
            </w:pPr>
            <w:r w:rsidRPr="63A4D657">
              <w:rPr>
                <w:b w:val="0"/>
                <w:bCs w:val="0"/>
                <w:color w:val="000000" w:themeColor="text1"/>
                <w:sz w:val="22"/>
                <w:szCs w:val="22"/>
                <w:lang w:val="en-US"/>
              </w:rPr>
              <w:t>0 x 0.10 (for 10% weighting) x 20</w:t>
            </w:r>
          </w:p>
        </w:tc>
        <w:tc>
          <w:tcPr>
            <w:tcW w:w="2977" w:type="dxa"/>
          </w:tcPr>
          <w:p w14:paraId="22F8CF0B" w14:textId="77777777" w:rsidR="003F33B0" w:rsidRPr="00B437F8" w:rsidRDefault="003F33B0" w:rsidP="63A4D657">
            <w:pPr>
              <w:pStyle w:val="ProcurementTemplate-Heading2"/>
              <w:numPr>
                <w:ilvl w:val="0"/>
                <w:numId w:val="0"/>
              </w:numPr>
              <w:jc w:val="center"/>
              <w:rPr>
                <w:b w:val="0"/>
                <w:bCs w:val="0"/>
                <w:color w:val="000000" w:themeColor="text1"/>
                <w:sz w:val="22"/>
                <w:szCs w:val="22"/>
              </w:rPr>
            </w:pPr>
            <w:r w:rsidRPr="63A4D657">
              <w:rPr>
                <w:b w:val="0"/>
                <w:bCs w:val="0"/>
                <w:color w:val="000000" w:themeColor="text1"/>
                <w:sz w:val="22"/>
                <w:szCs w:val="22"/>
              </w:rPr>
              <w:t>0</w:t>
            </w:r>
          </w:p>
        </w:tc>
      </w:tr>
      <w:tr w:rsidR="003F33B0" w14:paraId="71D5B136" w14:textId="77777777" w:rsidTr="63A4D657">
        <w:trPr>
          <w:jc w:val="center"/>
        </w:trPr>
        <w:tc>
          <w:tcPr>
            <w:tcW w:w="2812" w:type="dxa"/>
          </w:tcPr>
          <w:p w14:paraId="29A179A5" w14:textId="77777777" w:rsidR="003F33B0" w:rsidRPr="00005017" w:rsidRDefault="003F33B0" w:rsidP="63A4D657">
            <w:pPr>
              <w:pStyle w:val="ProcurementTemplate-Heading2"/>
              <w:numPr>
                <w:ilvl w:val="0"/>
                <w:numId w:val="0"/>
              </w:numPr>
              <w:jc w:val="center"/>
              <w:rPr>
                <w:b w:val="0"/>
                <w:bCs w:val="0"/>
                <w:color w:val="000000" w:themeColor="text1"/>
                <w:sz w:val="22"/>
                <w:szCs w:val="22"/>
              </w:rPr>
            </w:pPr>
            <w:r w:rsidRPr="63A4D657">
              <w:rPr>
                <w:b w:val="0"/>
                <w:bCs w:val="0"/>
                <w:color w:val="000000" w:themeColor="text1"/>
                <w:sz w:val="22"/>
                <w:szCs w:val="22"/>
              </w:rPr>
              <w:t>1</w:t>
            </w:r>
          </w:p>
        </w:tc>
        <w:tc>
          <w:tcPr>
            <w:tcW w:w="2835" w:type="dxa"/>
          </w:tcPr>
          <w:p w14:paraId="32C47E4B" w14:textId="77777777" w:rsidR="003F33B0" w:rsidRPr="007031B2" w:rsidRDefault="003F33B0" w:rsidP="63A4D657">
            <w:pPr>
              <w:pStyle w:val="ProcurementTemplate-Heading2"/>
              <w:numPr>
                <w:ilvl w:val="0"/>
                <w:numId w:val="0"/>
              </w:numPr>
              <w:rPr>
                <w:b w:val="0"/>
                <w:bCs w:val="0"/>
                <w:color w:val="000000" w:themeColor="text1"/>
                <w:sz w:val="22"/>
                <w:szCs w:val="22"/>
              </w:rPr>
            </w:pPr>
            <w:r w:rsidRPr="63A4D657">
              <w:rPr>
                <w:b w:val="0"/>
                <w:bCs w:val="0"/>
                <w:color w:val="000000" w:themeColor="text1"/>
                <w:sz w:val="22"/>
                <w:szCs w:val="22"/>
                <w:lang w:val="en-US"/>
              </w:rPr>
              <w:t>1 x 0.10 (for 10% weighting) x 20</w:t>
            </w:r>
          </w:p>
        </w:tc>
        <w:tc>
          <w:tcPr>
            <w:tcW w:w="2977" w:type="dxa"/>
          </w:tcPr>
          <w:p w14:paraId="372DC46F" w14:textId="77777777" w:rsidR="003F33B0" w:rsidRPr="00B437F8" w:rsidRDefault="003F33B0" w:rsidP="63A4D657">
            <w:pPr>
              <w:pStyle w:val="ProcurementTemplate-Heading2"/>
              <w:numPr>
                <w:ilvl w:val="0"/>
                <w:numId w:val="0"/>
              </w:numPr>
              <w:jc w:val="center"/>
              <w:rPr>
                <w:b w:val="0"/>
                <w:bCs w:val="0"/>
                <w:color w:val="000000" w:themeColor="text1"/>
                <w:sz w:val="22"/>
                <w:szCs w:val="22"/>
              </w:rPr>
            </w:pPr>
            <w:r w:rsidRPr="63A4D657">
              <w:rPr>
                <w:b w:val="0"/>
                <w:bCs w:val="0"/>
                <w:color w:val="000000" w:themeColor="text1"/>
                <w:sz w:val="22"/>
                <w:szCs w:val="22"/>
              </w:rPr>
              <w:t>2</w:t>
            </w:r>
          </w:p>
        </w:tc>
      </w:tr>
      <w:tr w:rsidR="003F33B0" w14:paraId="70B5CE26" w14:textId="77777777" w:rsidTr="63A4D657">
        <w:trPr>
          <w:jc w:val="center"/>
        </w:trPr>
        <w:tc>
          <w:tcPr>
            <w:tcW w:w="2812" w:type="dxa"/>
          </w:tcPr>
          <w:p w14:paraId="2DFC4B1F" w14:textId="77777777" w:rsidR="003F33B0" w:rsidRDefault="003F33B0" w:rsidP="63A4D657">
            <w:pPr>
              <w:pStyle w:val="ProcurementTemplate-Heading2"/>
              <w:numPr>
                <w:ilvl w:val="0"/>
                <w:numId w:val="0"/>
              </w:numPr>
              <w:jc w:val="center"/>
              <w:rPr>
                <w:b w:val="0"/>
                <w:bCs w:val="0"/>
                <w:color w:val="000000" w:themeColor="text1"/>
                <w:sz w:val="22"/>
                <w:szCs w:val="22"/>
              </w:rPr>
            </w:pPr>
            <w:r w:rsidRPr="63A4D657">
              <w:rPr>
                <w:b w:val="0"/>
                <w:bCs w:val="0"/>
                <w:color w:val="000000" w:themeColor="text1"/>
                <w:sz w:val="22"/>
                <w:szCs w:val="22"/>
              </w:rPr>
              <w:t>2</w:t>
            </w:r>
          </w:p>
        </w:tc>
        <w:tc>
          <w:tcPr>
            <w:tcW w:w="2835" w:type="dxa"/>
          </w:tcPr>
          <w:p w14:paraId="42DAAA52" w14:textId="77777777" w:rsidR="003F33B0" w:rsidRPr="007031B2" w:rsidRDefault="003F33B0" w:rsidP="63A4D657">
            <w:pPr>
              <w:pStyle w:val="ProcurementTemplate-Heading2"/>
              <w:numPr>
                <w:ilvl w:val="0"/>
                <w:numId w:val="0"/>
              </w:numPr>
              <w:rPr>
                <w:b w:val="0"/>
                <w:bCs w:val="0"/>
                <w:color w:val="000000" w:themeColor="text1"/>
                <w:sz w:val="22"/>
                <w:szCs w:val="22"/>
              </w:rPr>
            </w:pPr>
            <w:r w:rsidRPr="63A4D657">
              <w:rPr>
                <w:b w:val="0"/>
                <w:bCs w:val="0"/>
                <w:color w:val="000000" w:themeColor="text1"/>
                <w:sz w:val="22"/>
                <w:szCs w:val="22"/>
                <w:lang w:val="en-US"/>
              </w:rPr>
              <w:t>2 x 0.10 (for 10% weighting) x 20</w:t>
            </w:r>
          </w:p>
        </w:tc>
        <w:tc>
          <w:tcPr>
            <w:tcW w:w="2977" w:type="dxa"/>
          </w:tcPr>
          <w:p w14:paraId="59C4DF42" w14:textId="77777777" w:rsidR="003F33B0" w:rsidRPr="00B437F8" w:rsidRDefault="003F33B0" w:rsidP="63A4D657">
            <w:pPr>
              <w:pStyle w:val="ProcurementTemplate-Heading2"/>
              <w:numPr>
                <w:ilvl w:val="0"/>
                <w:numId w:val="0"/>
              </w:numPr>
              <w:jc w:val="center"/>
              <w:rPr>
                <w:b w:val="0"/>
                <w:bCs w:val="0"/>
                <w:color w:val="000000" w:themeColor="text1"/>
                <w:sz w:val="22"/>
                <w:szCs w:val="22"/>
              </w:rPr>
            </w:pPr>
            <w:r w:rsidRPr="63A4D657">
              <w:rPr>
                <w:b w:val="0"/>
                <w:bCs w:val="0"/>
                <w:color w:val="000000" w:themeColor="text1"/>
                <w:sz w:val="22"/>
                <w:szCs w:val="22"/>
              </w:rPr>
              <w:t>4</w:t>
            </w:r>
          </w:p>
        </w:tc>
      </w:tr>
      <w:tr w:rsidR="003F33B0" w14:paraId="7BC09001" w14:textId="77777777" w:rsidTr="63A4D657">
        <w:trPr>
          <w:jc w:val="center"/>
        </w:trPr>
        <w:tc>
          <w:tcPr>
            <w:tcW w:w="2812" w:type="dxa"/>
          </w:tcPr>
          <w:p w14:paraId="09B28C95" w14:textId="77777777" w:rsidR="003F33B0" w:rsidRDefault="003F33B0" w:rsidP="63A4D657">
            <w:pPr>
              <w:pStyle w:val="ProcurementTemplate-Heading2"/>
              <w:numPr>
                <w:ilvl w:val="0"/>
                <w:numId w:val="0"/>
              </w:numPr>
              <w:jc w:val="center"/>
              <w:rPr>
                <w:b w:val="0"/>
                <w:bCs w:val="0"/>
                <w:color w:val="000000" w:themeColor="text1"/>
                <w:sz w:val="22"/>
                <w:szCs w:val="22"/>
              </w:rPr>
            </w:pPr>
            <w:r w:rsidRPr="63A4D657">
              <w:rPr>
                <w:b w:val="0"/>
                <w:bCs w:val="0"/>
                <w:color w:val="000000" w:themeColor="text1"/>
                <w:sz w:val="22"/>
                <w:szCs w:val="22"/>
              </w:rPr>
              <w:t>3</w:t>
            </w:r>
          </w:p>
        </w:tc>
        <w:tc>
          <w:tcPr>
            <w:tcW w:w="2835" w:type="dxa"/>
          </w:tcPr>
          <w:p w14:paraId="21C7DE83" w14:textId="77777777" w:rsidR="003F33B0" w:rsidRPr="007031B2" w:rsidRDefault="003F33B0" w:rsidP="63A4D657">
            <w:pPr>
              <w:pStyle w:val="ProcurementTemplate-Heading2"/>
              <w:numPr>
                <w:ilvl w:val="0"/>
                <w:numId w:val="0"/>
              </w:numPr>
              <w:rPr>
                <w:b w:val="0"/>
                <w:bCs w:val="0"/>
                <w:color w:val="000000" w:themeColor="text1"/>
                <w:sz w:val="22"/>
                <w:szCs w:val="22"/>
              </w:rPr>
            </w:pPr>
            <w:r w:rsidRPr="63A4D657">
              <w:rPr>
                <w:b w:val="0"/>
                <w:bCs w:val="0"/>
                <w:color w:val="000000" w:themeColor="text1"/>
                <w:sz w:val="22"/>
                <w:szCs w:val="22"/>
                <w:lang w:val="en-US"/>
              </w:rPr>
              <w:t>3 x 0.10 (for 10% weighting) x 20</w:t>
            </w:r>
          </w:p>
        </w:tc>
        <w:tc>
          <w:tcPr>
            <w:tcW w:w="2977" w:type="dxa"/>
          </w:tcPr>
          <w:p w14:paraId="0BB00BC7" w14:textId="77777777" w:rsidR="003F33B0" w:rsidRPr="00B437F8" w:rsidRDefault="003F33B0" w:rsidP="63A4D657">
            <w:pPr>
              <w:pStyle w:val="ProcurementTemplate-Heading2"/>
              <w:numPr>
                <w:ilvl w:val="0"/>
                <w:numId w:val="0"/>
              </w:numPr>
              <w:jc w:val="center"/>
              <w:rPr>
                <w:b w:val="0"/>
                <w:bCs w:val="0"/>
                <w:color w:val="000000" w:themeColor="text1"/>
                <w:sz w:val="22"/>
                <w:szCs w:val="22"/>
              </w:rPr>
            </w:pPr>
            <w:r w:rsidRPr="63A4D657">
              <w:rPr>
                <w:b w:val="0"/>
                <w:bCs w:val="0"/>
                <w:color w:val="000000" w:themeColor="text1"/>
                <w:sz w:val="22"/>
                <w:szCs w:val="22"/>
              </w:rPr>
              <w:t>6</w:t>
            </w:r>
          </w:p>
        </w:tc>
      </w:tr>
      <w:tr w:rsidR="003F33B0" w14:paraId="734A27E0" w14:textId="77777777" w:rsidTr="63A4D657">
        <w:trPr>
          <w:jc w:val="center"/>
        </w:trPr>
        <w:tc>
          <w:tcPr>
            <w:tcW w:w="2812" w:type="dxa"/>
          </w:tcPr>
          <w:p w14:paraId="256177D7" w14:textId="77777777" w:rsidR="003F33B0" w:rsidRDefault="003F33B0" w:rsidP="63A4D657">
            <w:pPr>
              <w:pStyle w:val="ProcurementTemplate-Heading2"/>
              <w:numPr>
                <w:ilvl w:val="0"/>
                <w:numId w:val="0"/>
              </w:numPr>
              <w:jc w:val="center"/>
              <w:rPr>
                <w:b w:val="0"/>
                <w:bCs w:val="0"/>
                <w:color w:val="000000" w:themeColor="text1"/>
                <w:sz w:val="22"/>
                <w:szCs w:val="22"/>
              </w:rPr>
            </w:pPr>
            <w:r w:rsidRPr="63A4D657">
              <w:rPr>
                <w:b w:val="0"/>
                <w:bCs w:val="0"/>
                <w:color w:val="000000" w:themeColor="text1"/>
                <w:sz w:val="22"/>
                <w:szCs w:val="22"/>
              </w:rPr>
              <w:t>4</w:t>
            </w:r>
          </w:p>
        </w:tc>
        <w:tc>
          <w:tcPr>
            <w:tcW w:w="2835" w:type="dxa"/>
          </w:tcPr>
          <w:p w14:paraId="273F4827" w14:textId="77777777" w:rsidR="003F33B0" w:rsidRPr="007031B2" w:rsidRDefault="003F33B0" w:rsidP="63A4D657">
            <w:pPr>
              <w:pStyle w:val="ProcurementTemplate-Heading2"/>
              <w:numPr>
                <w:ilvl w:val="0"/>
                <w:numId w:val="0"/>
              </w:numPr>
              <w:rPr>
                <w:b w:val="0"/>
                <w:bCs w:val="0"/>
                <w:color w:val="000000" w:themeColor="text1"/>
                <w:sz w:val="22"/>
                <w:szCs w:val="22"/>
              </w:rPr>
            </w:pPr>
            <w:r w:rsidRPr="63A4D657">
              <w:rPr>
                <w:b w:val="0"/>
                <w:bCs w:val="0"/>
                <w:color w:val="000000" w:themeColor="text1"/>
                <w:sz w:val="22"/>
                <w:szCs w:val="22"/>
                <w:lang w:val="en-US"/>
              </w:rPr>
              <w:t>4 x 0.10 (for 10% weighting) x 20</w:t>
            </w:r>
          </w:p>
        </w:tc>
        <w:tc>
          <w:tcPr>
            <w:tcW w:w="2977" w:type="dxa"/>
          </w:tcPr>
          <w:p w14:paraId="41BFB9DD" w14:textId="77777777" w:rsidR="003F33B0" w:rsidRPr="00B437F8" w:rsidRDefault="003F33B0" w:rsidP="63A4D657">
            <w:pPr>
              <w:pStyle w:val="ProcurementTemplate-Heading2"/>
              <w:numPr>
                <w:ilvl w:val="0"/>
                <w:numId w:val="0"/>
              </w:numPr>
              <w:jc w:val="center"/>
              <w:rPr>
                <w:b w:val="0"/>
                <w:bCs w:val="0"/>
                <w:color w:val="000000" w:themeColor="text1"/>
                <w:sz w:val="22"/>
                <w:szCs w:val="22"/>
              </w:rPr>
            </w:pPr>
            <w:r w:rsidRPr="63A4D657">
              <w:rPr>
                <w:b w:val="0"/>
                <w:bCs w:val="0"/>
                <w:color w:val="000000" w:themeColor="text1"/>
                <w:sz w:val="22"/>
                <w:szCs w:val="22"/>
              </w:rPr>
              <w:t>8</w:t>
            </w:r>
          </w:p>
        </w:tc>
      </w:tr>
      <w:tr w:rsidR="003F33B0" w14:paraId="003B5A13" w14:textId="77777777" w:rsidTr="63A4D657">
        <w:trPr>
          <w:jc w:val="center"/>
        </w:trPr>
        <w:tc>
          <w:tcPr>
            <w:tcW w:w="2812" w:type="dxa"/>
          </w:tcPr>
          <w:p w14:paraId="7EE8BF59" w14:textId="77777777" w:rsidR="003F33B0" w:rsidRDefault="003F33B0" w:rsidP="63A4D657">
            <w:pPr>
              <w:pStyle w:val="ProcurementTemplate-Heading2"/>
              <w:numPr>
                <w:ilvl w:val="0"/>
                <w:numId w:val="0"/>
              </w:numPr>
              <w:jc w:val="center"/>
              <w:rPr>
                <w:b w:val="0"/>
                <w:bCs w:val="0"/>
                <w:color w:val="000000" w:themeColor="text1"/>
                <w:sz w:val="22"/>
                <w:szCs w:val="22"/>
              </w:rPr>
            </w:pPr>
            <w:r w:rsidRPr="63A4D657">
              <w:rPr>
                <w:b w:val="0"/>
                <w:bCs w:val="0"/>
                <w:color w:val="000000" w:themeColor="text1"/>
                <w:sz w:val="22"/>
                <w:szCs w:val="22"/>
              </w:rPr>
              <w:t>5</w:t>
            </w:r>
          </w:p>
        </w:tc>
        <w:tc>
          <w:tcPr>
            <w:tcW w:w="2835" w:type="dxa"/>
          </w:tcPr>
          <w:p w14:paraId="4201A6A7" w14:textId="77777777" w:rsidR="003F33B0" w:rsidRPr="007031B2" w:rsidRDefault="003F33B0" w:rsidP="63A4D657">
            <w:pPr>
              <w:pStyle w:val="ProcurementTemplate-Heading2"/>
              <w:numPr>
                <w:ilvl w:val="0"/>
                <w:numId w:val="0"/>
              </w:numPr>
              <w:rPr>
                <w:b w:val="0"/>
                <w:bCs w:val="0"/>
                <w:color w:val="000000" w:themeColor="text1"/>
                <w:sz w:val="22"/>
                <w:szCs w:val="22"/>
              </w:rPr>
            </w:pPr>
            <w:r w:rsidRPr="63A4D657">
              <w:rPr>
                <w:b w:val="0"/>
                <w:bCs w:val="0"/>
                <w:color w:val="000000" w:themeColor="text1"/>
                <w:sz w:val="22"/>
                <w:szCs w:val="22"/>
                <w:lang w:val="en-US"/>
              </w:rPr>
              <w:t>5 x 0.10 (for 10% weighting) x 20</w:t>
            </w:r>
          </w:p>
        </w:tc>
        <w:tc>
          <w:tcPr>
            <w:tcW w:w="2977" w:type="dxa"/>
          </w:tcPr>
          <w:p w14:paraId="54632F1B" w14:textId="77777777" w:rsidR="003F33B0" w:rsidRDefault="003F33B0" w:rsidP="63A4D657">
            <w:pPr>
              <w:pStyle w:val="ProcurementTemplate-Heading2"/>
              <w:numPr>
                <w:ilvl w:val="0"/>
                <w:numId w:val="0"/>
              </w:numPr>
              <w:jc w:val="center"/>
              <w:rPr>
                <w:b w:val="0"/>
                <w:bCs w:val="0"/>
                <w:color w:val="000000" w:themeColor="text1"/>
                <w:sz w:val="22"/>
                <w:szCs w:val="22"/>
              </w:rPr>
            </w:pPr>
            <w:r w:rsidRPr="63A4D657">
              <w:rPr>
                <w:b w:val="0"/>
                <w:bCs w:val="0"/>
                <w:color w:val="000000" w:themeColor="text1"/>
                <w:sz w:val="22"/>
                <w:szCs w:val="22"/>
              </w:rPr>
              <w:t xml:space="preserve">10 </w:t>
            </w:r>
          </w:p>
          <w:p w14:paraId="7C1301DC" w14:textId="77777777" w:rsidR="003F33B0" w:rsidRPr="00B437F8" w:rsidRDefault="003F33B0" w:rsidP="63A4D657">
            <w:pPr>
              <w:pStyle w:val="ProcurementTemplate-Heading2"/>
              <w:numPr>
                <w:ilvl w:val="0"/>
                <w:numId w:val="0"/>
              </w:numPr>
              <w:jc w:val="center"/>
              <w:rPr>
                <w:b w:val="0"/>
                <w:bCs w:val="0"/>
                <w:color w:val="000000" w:themeColor="text1"/>
                <w:sz w:val="22"/>
                <w:szCs w:val="22"/>
              </w:rPr>
            </w:pPr>
            <w:r w:rsidRPr="63A4D657">
              <w:rPr>
                <w:b w:val="0"/>
                <w:bCs w:val="0"/>
                <w:color w:val="000000" w:themeColor="text1"/>
                <w:sz w:val="22"/>
                <w:szCs w:val="22"/>
              </w:rPr>
              <w:t>(highest score achievable for the Method Statement Question)</w:t>
            </w:r>
          </w:p>
        </w:tc>
      </w:tr>
    </w:tbl>
    <w:p w14:paraId="7F771457" w14:textId="39079363" w:rsidR="00DB7535" w:rsidRPr="00B417FF" w:rsidRDefault="00DB7535" w:rsidP="63A4D657">
      <w:pPr>
        <w:pStyle w:val="ProcurementTemplate-Heading2"/>
        <w:rPr>
          <w:b w:val="0"/>
          <w:bCs w:val="0"/>
          <w:color w:val="000000" w:themeColor="text1"/>
          <w:sz w:val="22"/>
          <w:szCs w:val="22"/>
        </w:rPr>
      </w:pPr>
      <w:r w:rsidRPr="63A4D657">
        <w:rPr>
          <w:b w:val="0"/>
          <w:bCs w:val="0"/>
          <w:color w:val="000000" w:themeColor="text1"/>
          <w:sz w:val="22"/>
          <w:szCs w:val="22"/>
        </w:rPr>
        <w:t>The total Tender score will be calculated as follows:</w:t>
      </w:r>
    </w:p>
    <w:p w14:paraId="16545095" w14:textId="77777777" w:rsidR="00DB7535" w:rsidRPr="00342216" w:rsidRDefault="00DB7535" w:rsidP="63A4D657">
      <w:pPr>
        <w:ind w:left="540"/>
        <w:jc w:val="both"/>
        <w:rPr>
          <w:rFonts w:cs="Arial"/>
          <w:color w:val="000000" w:themeColor="text1"/>
          <w:sz w:val="22"/>
          <w:szCs w:val="22"/>
        </w:rPr>
      </w:pPr>
    </w:p>
    <w:p w14:paraId="3BA42B16" w14:textId="74A0EBA1" w:rsidR="00DB7535" w:rsidRPr="00342216" w:rsidRDefault="00DB7535" w:rsidP="63A4D657">
      <w:pPr>
        <w:numPr>
          <w:ilvl w:val="0"/>
          <w:numId w:val="14"/>
        </w:numPr>
        <w:rPr>
          <w:rFonts w:cs="Arial"/>
          <w:color w:val="000000" w:themeColor="text1"/>
          <w:sz w:val="22"/>
          <w:szCs w:val="22"/>
        </w:rPr>
      </w:pPr>
      <w:r w:rsidRPr="63A4D657">
        <w:rPr>
          <w:rFonts w:cs="Arial"/>
          <w:color w:val="000000" w:themeColor="text1"/>
          <w:sz w:val="22"/>
          <w:szCs w:val="22"/>
        </w:rPr>
        <w:t>The total of the weighted points score</w:t>
      </w:r>
      <w:r w:rsidR="00B417FF" w:rsidRPr="63A4D657">
        <w:rPr>
          <w:rFonts w:cs="Arial"/>
          <w:color w:val="000000" w:themeColor="text1"/>
          <w:sz w:val="22"/>
          <w:szCs w:val="22"/>
        </w:rPr>
        <w:t>d</w:t>
      </w:r>
      <w:r w:rsidRPr="63A4D657">
        <w:rPr>
          <w:rFonts w:cs="Arial"/>
          <w:color w:val="000000" w:themeColor="text1"/>
          <w:sz w:val="22"/>
          <w:szCs w:val="22"/>
        </w:rPr>
        <w:t xml:space="preserve"> for price</w:t>
      </w:r>
      <w:r w:rsidR="00B417FF" w:rsidRPr="63A4D657">
        <w:rPr>
          <w:rFonts w:cs="Arial"/>
          <w:color w:val="000000" w:themeColor="text1"/>
          <w:sz w:val="22"/>
          <w:szCs w:val="22"/>
        </w:rPr>
        <w:t xml:space="preserve"> will be added to the total</w:t>
      </w:r>
      <w:r w:rsidRPr="63A4D657">
        <w:rPr>
          <w:rFonts w:cs="Arial"/>
          <w:color w:val="000000" w:themeColor="text1"/>
          <w:sz w:val="22"/>
          <w:szCs w:val="22"/>
        </w:rPr>
        <w:t xml:space="preserve"> weighted quality score</w:t>
      </w:r>
      <w:r w:rsidR="00B417FF" w:rsidRPr="63A4D657">
        <w:rPr>
          <w:rFonts w:cs="Arial"/>
          <w:color w:val="000000" w:themeColor="text1"/>
          <w:sz w:val="22"/>
          <w:szCs w:val="22"/>
        </w:rPr>
        <w:t>. M</w:t>
      </w:r>
      <w:r w:rsidRPr="63A4D657">
        <w:rPr>
          <w:rFonts w:cs="Arial"/>
          <w:color w:val="000000" w:themeColor="text1"/>
          <w:sz w:val="22"/>
          <w:szCs w:val="22"/>
        </w:rPr>
        <w:t>aximum 100 marks.</w:t>
      </w:r>
    </w:p>
    <w:p w14:paraId="6732E172" w14:textId="0E0F50F1" w:rsidR="00F42798" w:rsidRPr="00F42798" w:rsidRDefault="00F42798" w:rsidP="63A4D657">
      <w:pPr>
        <w:jc w:val="both"/>
        <w:rPr>
          <w:rFonts w:cs="Arial"/>
          <w:b/>
          <w:bCs/>
          <w:color w:val="000000" w:themeColor="text1"/>
          <w:sz w:val="22"/>
          <w:szCs w:val="22"/>
          <w:u w:val="single"/>
        </w:rPr>
      </w:pPr>
    </w:p>
    <w:p w14:paraId="26B2EBD7" w14:textId="77777777" w:rsidR="00F42798" w:rsidRPr="00F42798" w:rsidRDefault="00DB7535" w:rsidP="00EB1305">
      <w:pPr>
        <w:pStyle w:val="ListParagraph"/>
        <w:numPr>
          <w:ilvl w:val="1"/>
          <w:numId w:val="16"/>
        </w:numPr>
        <w:ind w:left="709" w:hanging="709"/>
        <w:jc w:val="both"/>
        <w:rPr>
          <w:rFonts w:cs="Arial"/>
          <w:b/>
          <w:bCs/>
          <w:iCs/>
          <w:sz w:val="28"/>
          <w:szCs w:val="28"/>
          <w:u w:val="single"/>
        </w:rPr>
      </w:pPr>
      <w:r w:rsidRPr="00F42798">
        <w:rPr>
          <w:rFonts w:cs="Arial"/>
          <w:b/>
          <w:bCs/>
          <w:iCs/>
          <w:sz w:val="28"/>
          <w:szCs w:val="28"/>
        </w:rPr>
        <w:t>General evaluation information</w:t>
      </w:r>
    </w:p>
    <w:p w14:paraId="6DD7E462" w14:textId="77777777" w:rsidR="00F42798" w:rsidRPr="00F42798" w:rsidRDefault="00F42798" w:rsidP="00F42798">
      <w:pPr>
        <w:pStyle w:val="ListParagraph"/>
        <w:jc w:val="both"/>
        <w:rPr>
          <w:rFonts w:cs="Arial"/>
          <w:b/>
          <w:bCs/>
          <w:iCs/>
          <w:sz w:val="28"/>
          <w:szCs w:val="28"/>
          <w:u w:val="single"/>
        </w:rPr>
      </w:pPr>
    </w:p>
    <w:p w14:paraId="19844DB6" w14:textId="77777777" w:rsidR="006345B3" w:rsidRPr="00D77837" w:rsidRDefault="00DB7535" w:rsidP="00EB1305">
      <w:pPr>
        <w:pStyle w:val="ListParagraph"/>
        <w:numPr>
          <w:ilvl w:val="2"/>
          <w:numId w:val="16"/>
        </w:numPr>
        <w:jc w:val="both"/>
        <w:rPr>
          <w:rFonts w:cs="Arial"/>
          <w:b/>
          <w:bCs/>
          <w:iCs/>
          <w:sz w:val="28"/>
          <w:szCs w:val="28"/>
          <w:u w:val="single"/>
        </w:rPr>
      </w:pPr>
      <w:r w:rsidRPr="00F42798">
        <w:rPr>
          <w:rFonts w:cs="Arial"/>
          <w:bCs/>
          <w:iCs/>
          <w:sz w:val="22"/>
          <w:szCs w:val="22"/>
        </w:rPr>
        <w:t>Potential Suppliers may be required to clarify its submission.  Potential Suppliers are required to respond to requests for clarification generally within two days, however, the Council may require Potential Suppliers to respond sooner if deemed necessary. If in the opinion of the Council the Potential Supplier fails to provide an adequate response to one or more points of clarification, or fails to respond by the given deadline, the Potential Supplier may be excluded from progressing further in the process</w:t>
      </w:r>
      <w:r w:rsidRPr="00F42798">
        <w:rPr>
          <w:rFonts w:cs="Arial"/>
          <w:bCs/>
          <w:sz w:val="22"/>
          <w:szCs w:val="22"/>
        </w:rPr>
        <w:t>.</w:t>
      </w:r>
    </w:p>
    <w:p w14:paraId="1E539D5F" w14:textId="77777777" w:rsidR="00D77837" w:rsidRPr="00D77837" w:rsidRDefault="00D77837" w:rsidP="00D77837">
      <w:pPr>
        <w:pStyle w:val="ListParagraph"/>
        <w:jc w:val="both"/>
        <w:rPr>
          <w:rFonts w:cs="Arial"/>
          <w:b/>
          <w:bCs/>
          <w:iCs/>
          <w:sz w:val="28"/>
          <w:szCs w:val="28"/>
          <w:u w:val="single"/>
        </w:rPr>
      </w:pPr>
    </w:p>
    <w:p w14:paraId="384D8C9A" w14:textId="1F85FD37" w:rsidR="00D77837" w:rsidRPr="00D77837" w:rsidRDefault="00D77837" w:rsidP="00EB1305">
      <w:pPr>
        <w:pStyle w:val="ListParagraph"/>
        <w:numPr>
          <w:ilvl w:val="2"/>
          <w:numId w:val="16"/>
        </w:numPr>
        <w:jc w:val="both"/>
        <w:rPr>
          <w:rFonts w:cs="Arial"/>
          <w:iCs/>
          <w:sz w:val="22"/>
          <w:szCs w:val="22"/>
        </w:rPr>
      </w:pPr>
      <w:r w:rsidRPr="00D77837">
        <w:rPr>
          <w:rFonts w:cs="Arial"/>
          <w:iCs/>
          <w:sz w:val="22"/>
          <w:szCs w:val="22"/>
        </w:rPr>
        <w:lastRenderedPageBreak/>
        <w:t xml:space="preserve">If the Council discovers </w:t>
      </w:r>
      <w:r>
        <w:rPr>
          <w:rFonts w:cs="Arial"/>
          <w:iCs/>
          <w:sz w:val="22"/>
          <w:szCs w:val="22"/>
        </w:rPr>
        <w:t xml:space="preserve">pricing </w:t>
      </w:r>
      <w:r w:rsidRPr="00D77837">
        <w:rPr>
          <w:rFonts w:cs="Arial"/>
          <w:iCs/>
          <w:sz w:val="22"/>
          <w:szCs w:val="22"/>
        </w:rPr>
        <w:t xml:space="preserve">errors or omissions in the Tender, the Potential Supplier may be required to justify the price/item(s) concerned.  </w:t>
      </w:r>
      <w:r w:rsidR="0073321E">
        <w:rPr>
          <w:rFonts w:cs="Arial"/>
          <w:iCs/>
          <w:sz w:val="22"/>
          <w:szCs w:val="22"/>
        </w:rPr>
        <w:t xml:space="preserve">The Council reserves the right to reject any Tender that contains </w:t>
      </w:r>
      <w:r w:rsidR="001B0E28">
        <w:rPr>
          <w:rFonts w:cs="Arial"/>
          <w:iCs/>
          <w:sz w:val="22"/>
          <w:szCs w:val="22"/>
        </w:rPr>
        <w:t>pricing errors or omissions where the Council is of the opinion that any change</w:t>
      </w:r>
      <w:r w:rsidR="002F412B">
        <w:rPr>
          <w:rFonts w:cs="Arial"/>
          <w:iCs/>
          <w:sz w:val="22"/>
          <w:szCs w:val="22"/>
        </w:rPr>
        <w:t>,</w:t>
      </w:r>
      <w:r w:rsidR="001B0E28">
        <w:rPr>
          <w:rFonts w:cs="Arial"/>
          <w:iCs/>
          <w:sz w:val="22"/>
          <w:szCs w:val="22"/>
        </w:rPr>
        <w:t xml:space="preserve"> post Tender deadline</w:t>
      </w:r>
      <w:r w:rsidR="002F412B">
        <w:rPr>
          <w:rFonts w:cs="Arial"/>
          <w:iCs/>
          <w:sz w:val="22"/>
          <w:szCs w:val="22"/>
        </w:rPr>
        <w:t>,</w:t>
      </w:r>
      <w:r w:rsidR="001B0E28">
        <w:rPr>
          <w:rFonts w:cs="Arial"/>
          <w:iCs/>
          <w:sz w:val="22"/>
          <w:szCs w:val="22"/>
        </w:rPr>
        <w:t xml:space="preserve"> </w:t>
      </w:r>
      <w:r w:rsidR="002F412B">
        <w:rPr>
          <w:rFonts w:cs="Arial"/>
          <w:iCs/>
          <w:sz w:val="22"/>
          <w:szCs w:val="22"/>
        </w:rPr>
        <w:t>constitutes a material change. Generally, correcting a mathematical error shall be acceptable.</w:t>
      </w:r>
    </w:p>
    <w:p w14:paraId="139A1D64" w14:textId="77777777" w:rsidR="006345B3" w:rsidRPr="006345B3" w:rsidRDefault="006345B3" w:rsidP="006345B3">
      <w:pPr>
        <w:pStyle w:val="ListParagraph"/>
        <w:jc w:val="both"/>
        <w:rPr>
          <w:rFonts w:cs="Arial"/>
          <w:b/>
          <w:bCs/>
          <w:iCs/>
          <w:sz w:val="28"/>
          <w:szCs w:val="28"/>
          <w:u w:val="single"/>
        </w:rPr>
      </w:pPr>
    </w:p>
    <w:p w14:paraId="5C03BB55" w14:textId="77777777" w:rsidR="006345B3" w:rsidRPr="006345B3" w:rsidRDefault="00DB7535" w:rsidP="00EB1305">
      <w:pPr>
        <w:pStyle w:val="ListParagraph"/>
        <w:numPr>
          <w:ilvl w:val="2"/>
          <w:numId w:val="16"/>
        </w:numPr>
        <w:jc w:val="both"/>
        <w:rPr>
          <w:rFonts w:cs="Arial"/>
          <w:b/>
          <w:bCs/>
          <w:iCs/>
          <w:sz w:val="28"/>
          <w:szCs w:val="28"/>
          <w:u w:val="single"/>
        </w:rPr>
      </w:pPr>
      <w:r w:rsidRPr="006345B3">
        <w:rPr>
          <w:rFonts w:cs="Arial"/>
          <w:sz w:val="22"/>
          <w:szCs w:val="22"/>
          <w:lang w:val="en-US"/>
        </w:rPr>
        <w:t xml:space="preserve">The Council is under no obligation to “follow up” with the Potential Supplier to obtain information found to be missing. </w:t>
      </w:r>
    </w:p>
    <w:p w14:paraId="163694A2" w14:textId="77777777" w:rsidR="006345B3" w:rsidRPr="006345B3" w:rsidRDefault="006345B3" w:rsidP="006345B3">
      <w:pPr>
        <w:pStyle w:val="ListParagraph"/>
        <w:rPr>
          <w:rFonts w:cs="Arial"/>
          <w:sz w:val="22"/>
          <w:szCs w:val="22"/>
        </w:rPr>
      </w:pPr>
    </w:p>
    <w:p w14:paraId="622704D7" w14:textId="77777777" w:rsidR="006345B3" w:rsidRPr="006345B3" w:rsidRDefault="00DB7535" w:rsidP="00EB1305">
      <w:pPr>
        <w:pStyle w:val="ListParagraph"/>
        <w:numPr>
          <w:ilvl w:val="2"/>
          <w:numId w:val="16"/>
        </w:numPr>
        <w:jc w:val="both"/>
        <w:rPr>
          <w:rFonts w:cs="Arial"/>
          <w:b/>
          <w:bCs/>
          <w:iCs/>
          <w:sz w:val="28"/>
          <w:szCs w:val="28"/>
          <w:u w:val="single"/>
        </w:rPr>
      </w:pPr>
      <w:r w:rsidRPr="006345B3">
        <w:rPr>
          <w:rFonts w:cs="Arial"/>
          <w:sz w:val="22"/>
          <w:szCs w:val="22"/>
        </w:rPr>
        <w:t xml:space="preserve">Supporting information should be presented in the same order and should be referenced to the relevant </w:t>
      </w:r>
      <w:r w:rsidR="006345B3">
        <w:rPr>
          <w:rFonts w:cs="Arial"/>
          <w:sz w:val="22"/>
          <w:szCs w:val="22"/>
        </w:rPr>
        <w:t>M</w:t>
      </w:r>
      <w:r w:rsidRPr="006345B3">
        <w:rPr>
          <w:rFonts w:cs="Arial"/>
          <w:sz w:val="22"/>
          <w:szCs w:val="22"/>
        </w:rPr>
        <w:t xml:space="preserve">ethod </w:t>
      </w:r>
      <w:r w:rsidR="006345B3">
        <w:rPr>
          <w:rFonts w:cs="Arial"/>
          <w:sz w:val="22"/>
          <w:szCs w:val="22"/>
        </w:rPr>
        <w:t>S</w:t>
      </w:r>
      <w:r w:rsidRPr="006345B3">
        <w:rPr>
          <w:rFonts w:cs="Arial"/>
          <w:sz w:val="22"/>
          <w:szCs w:val="22"/>
        </w:rPr>
        <w:t xml:space="preserve">tatement question. To help the Evaluation Panel identify the correct piece of supporting evidence, please name the document exactly as it is referenced in the </w:t>
      </w:r>
      <w:r w:rsidR="006345B3">
        <w:rPr>
          <w:rFonts w:cs="Arial"/>
          <w:sz w:val="22"/>
          <w:szCs w:val="22"/>
        </w:rPr>
        <w:t>M</w:t>
      </w:r>
      <w:r w:rsidRPr="006345B3">
        <w:rPr>
          <w:rFonts w:cs="Arial"/>
          <w:sz w:val="22"/>
          <w:szCs w:val="22"/>
        </w:rPr>
        <w:t xml:space="preserve">ethod </w:t>
      </w:r>
      <w:r w:rsidR="006345B3">
        <w:rPr>
          <w:rFonts w:cs="Arial"/>
          <w:sz w:val="22"/>
          <w:szCs w:val="22"/>
        </w:rPr>
        <w:t>S</w:t>
      </w:r>
      <w:r w:rsidRPr="006345B3">
        <w:rPr>
          <w:rFonts w:cs="Arial"/>
          <w:sz w:val="22"/>
          <w:szCs w:val="22"/>
        </w:rPr>
        <w:t xml:space="preserve">tatement response. Supporting information which is not referenced </w:t>
      </w:r>
      <w:r w:rsidR="006345B3">
        <w:rPr>
          <w:rFonts w:cs="Arial"/>
          <w:sz w:val="22"/>
          <w:szCs w:val="22"/>
        </w:rPr>
        <w:t>may</w:t>
      </w:r>
      <w:r w:rsidRPr="006345B3">
        <w:rPr>
          <w:rFonts w:cs="Arial"/>
          <w:sz w:val="22"/>
          <w:szCs w:val="22"/>
        </w:rPr>
        <w:t xml:space="preserve"> not be considered.  </w:t>
      </w:r>
    </w:p>
    <w:p w14:paraId="0DF19C6D" w14:textId="77777777" w:rsidR="006345B3" w:rsidRPr="006345B3" w:rsidRDefault="006345B3" w:rsidP="006345B3">
      <w:pPr>
        <w:pStyle w:val="ListParagraph"/>
        <w:rPr>
          <w:rFonts w:cs="Arial"/>
          <w:sz w:val="22"/>
          <w:szCs w:val="22"/>
        </w:rPr>
      </w:pPr>
    </w:p>
    <w:p w14:paraId="4C8FC33E" w14:textId="77777777" w:rsidR="006734C5" w:rsidRPr="006734C5" w:rsidRDefault="00DB7535" w:rsidP="00EB1305">
      <w:pPr>
        <w:pStyle w:val="ListParagraph"/>
        <w:numPr>
          <w:ilvl w:val="2"/>
          <w:numId w:val="16"/>
        </w:numPr>
        <w:jc w:val="both"/>
        <w:rPr>
          <w:rFonts w:cs="Arial"/>
          <w:b/>
          <w:bCs/>
          <w:iCs/>
          <w:sz w:val="28"/>
          <w:szCs w:val="28"/>
          <w:u w:val="single"/>
        </w:rPr>
      </w:pPr>
      <w:r w:rsidRPr="006345B3">
        <w:rPr>
          <w:rFonts w:cs="Arial"/>
          <w:sz w:val="22"/>
          <w:szCs w:val="22"/>
        </w:rPr>
        <w:t xml:space="preserve">Where word limits are applicable to a question these do not include the supporting information itself (certificates etc) however, references to any supporting material will be counted within the reply. Diagrams, pictures and charts embedded into the method statement response may include words but only to the extent that those words are necessary to enable the Evaluation Panel to understand or interpret the diagram, picture etc. Words contained within diagrams, pictures etc. will be disregarded for the purpose of the evaluation of a </w:t>
      </w:r>
      <w:r w:rsidR="006345B3">
        <w:rPr>
          <w:rFonts w:cs="Arial"/>
          <w:sz w:val="22"/>
          <w:szCs w:val="22"/>
        </w:rPr>
        <w:t xml:space="preserve">Potential </w:t>
      </w:r>
      <w:r w:rsidRPr="006345B3">
        <w:rPr>
          <w:rFonts w:cs="Arial"/>
          <w:sz w:val="22"/>
          <w:szCs w:val="22"/>
        </w:rPr>
        <w:t xml:space="preserve">Supplier’s substantive response to the </w:t>
      </w:r>
      <w:r w:rsidR="006734C5">
        <w:rPr>
          <w:rFonts w:cs="Arial"/>
          <w:sz w:val="22"/>
          <w:szCs w:val="22"/>
        </w:rPr>
        <w:t>M</w:t>
      </w:r>
      <w:r w:rsidRPr="006345B3">
        <w:rPr>
          <w:rFonts w:cs="Arial"/>
          <w:sz w:val="22"/>
          <w:szCs w:val="22"/>
        </w:rPr>
        <w:t xml:space="preserve">ethod </w:t>
      </w:r>
      <w:r w:rsidR="006734C5">
        <w:rPr>
          <w:rFonts w:cs="Arial"/>
          <w:sz w:val="22"/>
          <w:szCs w:val="22"/>
        </w:rPr>
        <w:t>S</w:t>
      </w:r>
      <w:r w:rsidRPr="006345B3">
        <w:rPr>
          <w:rFonts w:cs="Arial"/>
          <w:sz w:val="22"/>
          <w:szCs w:val="22"/>
        </w:rPr>
        <w:t xml:space="preserve">tatement. Referenced documentation and diagrams, pictures etc should only support an answer by its presence and </w:t>
      </w:r>
      <w:r w:rsidRPr="006345B3">
        <w:rPr>
          <w:rFonts w:cs="Arial"/>
          <w:sz w:val="22"/>
          <w:szCs w:val="22"/>
          <w:u w:val="single"/>
        </w:rPr>
        <w:t>not</w:t>
      </w:r>
      <w:r w:rsidRPr="006345B3">
        <w:rPr>
          <w:rFonts w:cs="Arial"/>
          <w:sz w:val="22"/>
          <w:szCs w:val="22"/>
        </w:rPr>
        <w:t xml:space="preserve"> provide the answer by its content. Where word limits are applicable to a question, any words found to be over the limit shall not be evaluated.</w:t>
      </w:r>
    </w:p>
    <w:p w14:paraId="4241F5D1" w14:textId="77777777" w:rsidR="006734C5" w:rsidRPr="006734C5" w:rsidRDefault="006734C5" w:rsidP="006734C5">
      <w:pPr>
        <w:pStyle w:val="ListParagraph"/>
        <w:rPr>
          <w:sz w:val="22"/>
          <w:szCs w:val="22"/>
        </w:rPr>
      </w:pPr>
    </w:p>
    <w:p w14:paraId="41FF4E13" w14:textId="77777777" w:rsidR="00CA66EB" w:rsidRPr="00CA66EB" w:rsidRDefault="00DB7535" w:rsidP="00EB1305">
      <w:pPr>
        <w:pStyle w:val="ListParagraph"/>
        <w:numPr>
          <w:ilvl w:val="2"/>
          <w:numId w:val="16"/>
        </w:numPr>
        <w:jc w:val="both"/>
        <w:rPr>
          <w:rFonts w:cs="Arial"/>
          <w:b/>
          <w:bCs/>
          <w:iCs/>
          <w:sz w:val="28"/>
          <w:szCs w:val="28"/>
          <w:u w:val="single"/>
        </w:rPr>
      </w:pPr>
      <w:r w:rsidRPr="006734C5">
        <w:rPr>
          <w:sz w:val="22"/>
          <w:szCs w:val="22"/>
        </w:rPr>
        <w:t xml:space="preserve">When answering </w:t>
      </w:r>
      <w:r w:rsidR="00CA66EB">
        <w:rPr>
          <w:sz w:val="22"/>
          <w:szCs w:val="22"/>
        </w:rPr>
        <w:t>questions,</w:t>
      </w:r>
      <w:r w:rsidRPr="006734C5">
        <w:rPr>
          <w:sz w:val="22"/>
          <w:szCs w:val="22"/>
        </w:rPr>
        <w:t xml:space="preserve"> Potential Suppliers must make sure that they answer what is being asked.  Anything that is not directly relevant to the particular question should not be included.</w:t>
      </w:r>
    </w:p>
    <w:p w14:paraId="7A630A63" w14:textId="77777777" w:rsidR="00CA66EB" w:rsidRPr="00CA66EB" w:rsidRDefault="00CA66EB" w:rsidP="00CA66EB">
      <w:pPr>
        <w:pStyle w:val="ListParagraph"/>
        <w:rPr>
          <w:sz w:val="22"/>
          <w:szCs w:val="22"/>
        </w:rPr>
      </w:pPr>
    </w:p>
    <w:p w14:paraId="66F9EC8E" w14:textId="77777777" w:rsidR="00573F39" w:rsidRPr="00573F39" w:rsidRDefault="00DB7535" w:rsidP="00EB1305">
      <w:pPr>
        <w:pStyle w:val="ListParagraph"/>
        <w:numPr>
          <w:ilvl w:val="2"/>
          <w:numId w:val="16"/>
        </w:numPr>
        <w:jc w:val="both"/>
        <w:rPr>
          <w:rFonts w:cs="Arial"/>
          <w:b/>
          <w:bCs/>
          <w:iCs/>
          <w:sz w:val="28"/>
          <w:szCs w:val="28"/>
          <w:u w:val="single"/>
        </w:rPr>
      </w:pPr>
      <w:r w:rsidRPr="00CA66EB">
        <w:rPr>
          <w:sz w:val="22"/>
          <w:szCs w:val="22"/>
        </w:rPr>
        <w:t xml:space="preserve">Potential Suppliers should make sure that their answers inform not just what they have or will do, but how they did it or will do it, and what their proposed timescales are (as relevant).  It is useful to give examples or provide evidence to support your responses.  </w:t>
      </w:r>
    </w:p>
    <w:p w14:paraId="1CF4FE3F" w14:textId="77777777" w:rsidR="00573F39" w:rsidRPr="00573F39" w:rsidRDefault="00573F39" w:rsidP="00573F39">
      <w:pPr>
        <w:pStyle w:val="ListParagraph"/>
        <w:rPr>
          <w:sz w:val="22"/>
          <w:szCs w:val="22"/>
        </w:rPr>
      </w:pPr>
    </w:p>
    <w:p w14:paraId="2E08F5E3" w14:textId="6BB69988" w:rsidR="00DB7535" w:rsidRPr="00573F39" w:rsidRDefault="00DB7535" w:rsidP="00EB1305">
      <w:pPr>
        <w:pStyle w:val="ListParagraph"/>
        <w:numPr>
          <w:ilvl w:val="2"/>
          <w:numId w:val="16"/>
        </w:numPr>
        <w:jc w:val="both"/>
        <w:rPr>
          <w:rFonts w:cs="Arial"/>
          <w:b/>
          <w:bCs/>
          <w:iCs/>
          <w:sz w:val="28"/>
          <w:szCs w:val="28"/>
          <w:u w:val="single"/>
        </w:rPr>
      </w:pPr>
      <w:r w:rsidRPr="00573F39">
        <w:rPr>
          <w:sz w:val="22"/>
          <w:szCs w:val="22"/>
        </w:rPr>
        <w:t>Each question will be evaluated individually, one by one in order.  When scoring each question, no consideration is given to information included in other answers</w:t>
      </w:r>
      <w:r w:rsidR="00DF1E14">
        <w:rPr>
          <w:sz w:val="22"/>
          <w:szCs w:val="22"/>
        </w:rPr>
        <w:t>.</w:t>
      </w:r>
    </w:p>
    <w:p w14:paraId="60391B14" w14:textId="647AFBE2" w:rsidR="00EB6D4A" w:rsidRDefault="5C60896C" w:rsidP="5C60896C">
      <w:pPr>
        <w:pStyle w:val="ProcurementTemplate-Heading1"/>
        <w:numPr>
          <w:ilvl w:val="0"/>
          <w:numId w:val="0"/>
        </w:numPr>
        <w:pBdr>
          <w:bottom w:val="single" w:sz="6" w:space="1" w:color="auto"/>
        </w:pBdr>
        <w:rPr>
          <w:sz w:val="32"/>
          <w:szCs w:val="32"/>
          <w:u w:val="none"/>
        </w:rPr>
      </w:pPr>
      <w:bookmarkStart w:id="31" w:name="_Toc93134249"/>
      <w:bookmarkStart w:id="32" w:name="_Toc94334813"/>
      <w:bookmarkStart w:id="33" w:name="_Toc94334893"/>
      <w:bookmarkStart w:id="34" w:name="_Toc94335487"/>
      <w:bookmarkStart w:id="35" w:name="_Toc94336911"/>
      <w:bookmarkStart w:id="36" w:name="_Toc94337491"/>
      <w:bookmarkStart w:id="37" w:name="_Toc95031539"/>
      <w:bookmarkStart w:id="38" w:name="_Toc95031586"/>
      <w:bookmarkStart w:id="39" w:name="_Toc95034078"/>
      <w:bookmarkStart w:id="40" w:name="_Toc95034271"/>
      <w:bookmarkStart w:id="41" w:name="_Toc95034417"/>
      <w:bookmarkStart w:id="42" w:name="_Toc95034629"/>
      <w:bookmarkStart w:id="43" w:name="_Toc95194824"/>
      <w:bookmarkStart w:id="44" w:name="_Toc95797785"/>
      <w:bookmarkEnd w:id="17"/>
      <w:bookmarkEnd w:id="18"/>
      <w:bookmarkEnd w:id="19"/>
      <w:bookmarkEnd w:id="20"/>
      <w:bookmarkEnd w:id="21"/>
      <w:bookmarkEnd w:id="22"/>
      <w:bookmarkEnd w:id="23"/>
      <w:bookmarkEnd w:id="24"/>
      <w:bookmarkEnd w:id="25"/>
      <w:bookmarkEnd w:id="26"/>
      <w:bookmarkEnd w:id="27"/>
      <w:bookmarkEnd w:id="28"/>
      <w:bookmarkEnd w:id="29"/>
      <w:bookmarkEnd w:id="30"/>
      <w:r w:rsidRPr="5C60896C">
        <w:rPr>
          <w:sz w:val="32"/>
          <w:szCs w:val="32"/>
          <w:u w:val="none"/>
        </w:rPr>
        <w:lastRenderedPageBreak/>
        <w:t xml:space="preserve">4. </w:t>
      </w:r>
      <w:r w:rsidR="00EB6D4A" w:rsidRPr="5C60896C">
        <w:rPr>
          <w:sz w:val="32"/>
          <w:szCs w:val="32"/>
          <w:u w:val="none"/>
        </w:rPr>
        <w:t>Contract Award Procedure</w:t>
      </w:r>
    </w:p>
    <w:p w14:paraId="7FDBC47E" w14:textId="77777777" w:rsidR="002E3A20" w:rsidRDefault="002E3A20" w:rsidP="00F10BDD">
      <w:pPr>
        <w:pStyle w:val="ProcurementTemplate-Heading2"/>
        <w:numPr>
          <w:ilvl w:val="1"/>
          <w:numId w:val="28"/>
        </w:numPr>
        <w:tabs>
          <w:tab w:val="left" w:pos="709"/>
        </w:tabs>
        <w:ind w:hanging="720"/>
        <w:rPr>
          <w:sz w:val="28"/>
        </w:rPr>
      </w:pPr>
      <w:r w:rsidRPr="002E3A20">
        <w:rPr>
          <w:sz w:val="28"/>
        </w:rPr>
        <w:t>Notification</w:t>
      </w:r>
    </w:p>
    <w:p w14:paraId="2BBFE020" w14:textId="77777777" w:rsidR="00694103" w:rsidRPr="00694103" w:rsidRDefault="00694103" w:rsidP="00F10BDD">
      <w:pPr>
        <w:pStyle w:val="ProcurementTemplate-Heading2"/>
        <w:numPr>
          <w:ilvl w:val="2"/>
          <w:numId w:val="28"/>
        </w:numPr>
        <w:tabs>
          <w:tab w:val="left" w:pos="709"/>
        </w:tabs>
        <w:ind w:left="709" w:hanging="709"/>
        <w:rPr>
          <w:b w:val="0"/>
          <w:bCs w:val="0"/>
          <w:sz w:val="28"/>
        </w:rPr>
      </w:pPr>
      <w:r w:rsidRPr="002E3A20">
        <w:rPr>
          <w:b w:val="0"/>
          <w:bCs w:val="0"/>
          <w:sz w:val="22"/>
          <w:szCs w:val="22"/>
        </w:rPr>
        <w:t xml:space="preserve">Following evaluation of the Tenders the Council will make a decision on which, if any, Tender shall be accepted.  </w:t>
      </w:r>
    </w:p>
    <w:p w14:paraId="7B05ECCF" w14:textId="77777777" w:rsidR="00694103" w:rsidRPr="006B13E8" w:rsidRDefault="00694103" w:rsidP="00F10BDD">
      <w:pPr>
        <w:pStyle w:val="ProcurementTemplate-Heading2"/>
        <w:numPr>
          <w:ilvl w:val="2"/>
          <w:numId w:val="28"/>
        </w:numPr>
        <w:tabs>
          <w:tab w:val="left" w:pos="709"/>
        </w:tabs>
        <w:ind w:left="709" w:hanging="709"/>
        <w:rPr>
          <w:b w:val="0"/>
          <w:bCs w:val="0"/>
          <w:sz w:val="28"/>
        </w:rPr>
      </w:pPr>
      <w:r w:rsidRPr="00694103">
        <w:rPr>
          <w:b w:val="0"/>
          <w:bCs w:val="0"/>
          <w:sz w:val="22"/>
          <w:szCs w:val="22"/>
        </w:rPr>
        <w:t xml:space="preserve">Any letting of the Contract will be conditional on it being approved in accordance with the Council’s internal procedures and the Council being generally able to proceed. </w:t>
      </w:r>
    </w:p>
    <w:p w14:paraId="75BB8954" w14:textId="0C7ED854" w:rsidR="006B13E8" w:rsidRPr="000E6B3F" w:rsidRDefault="006B13E8" w:rsidP="00F10BDD">
      <w:pPr>
        <w:pStyle w:val="ProcurementTemplate-Heading2"/>
        <w:numPr>
          <w:ilvl w:val="2"/>
          <w:numId w:val="28"/>
        </w:numPr>
        <w:tabs>
          <w:tab w:val="left" w:pos="709"/>
        </w:tabs>
        <w:ind w:left="709" w:hanging="709"/>
        <w:rPr>
          <w:b w:val="0"/>
          <w:bCs w:val="0"/>
          <w:sz w:val="28"/>
        </w:rPr>
      </w:pPr>
      <w:r>
        <w:rPr>
          <w:b w:val="0"/>
          <w:bCs w:val="0"/>
          <w:sz w:val="22"/>
          <w:szCs w:val="22"/>
        </w:rPr>
        <w:t xml:space="preserve">The Council shall observe an </w:t>
      </w:r>
      <w:r w:rsidR="005A5DEF">
        <w:rPr>
          <w:b w:val="0"/>
          <w:bCs w:val="0"/>
          <w:sz w:val="22"/>
          <w:szCs w:val="22"/>
        </w:rPr>
        <w:t>eight-working</w:t>
      </w:r>
      <w:r>
        <w:rPr>
          <w:b w:val="0"/>
          <w:bCs w:val="0"/>
          <w:sz w:val="22"/>
          <w:szCs w:val="22"/>
        </w:rPr>
        <w:t xml:space="preserve"> day Standstill Period in accordance with Section </w:t>
      </w:r>
      <w:r w:rsidR="000E6B3F">
        <w:rPr>
          <w:b w:val="0"/>
          <w:bCs w:val="0"/>
          <w:sz w:val="22"/>
          <w:szCs w:val="22"/>
        </w:rPr>
        <w:t xml:space="preserve">51 of the Procurement Act 2023. </w:t>
      </w:r>
    </w:p>
    <w:p w14:paraId="3536BB9B" w14:textId="3206A9E0" w:rsidR="000E6B3F" w:rsidRPr="00F34468" w:rsidRDefault="000E6B3F" w:rsidP="00F10BDD">
      <w:pPr>
        <w:pStyle w:val="ProcurementTemplate-Heading2"/>
        <w:numPr>
          <w:ilvl w:val="2"/>
          <w:numId w:val="28"/>
        </w:numPr>
        <w:tabs>
          <w:tab w:val="left" w:pos="709"/>
        </w:tabs>
        <w:ind w:left="709" w:hanging="709"/>
        <w:rPr>
          <w:b w:val="0"/>
          <w:bCs w:val="0"/>
          <w:sz w:val="28"/>
        </w:rPr>
      </w:pPr>
      <w:r>
        <w:rPr>
          <w:b w:val="0"/>
          <w:bCs w:val="0"/>
          <w:sz w:val="22"/>
          <w:szCs w:val="22"/>
        </w:rPr>
        <w:t xml:space="preserve">All </w:t>
      </w:r>
      <w:r w:rsidR="007C06FA">
        <w:rPr>
          <w:b w:val="0"/>
          <w:bCs w:val="0"/>
          <w:sz w:val="22"/>
          <w:szCs w:val="22"/>
        </w:rPr>
        <w:t xml:space="preserve">Potential Suppliers </w:t>
      </w:r>
      <w:r w:rsidR="00004679">
        <w:rPr>
          <w:b w:val="0"/>
          <w:bCs w:val="0"/>
          <w:sz w:val="22"/>
          <w:szCs w:val="22"/>
        </w:rPr>
        <w:t>who submitted an assessed tende</w:t>
      </w:r>
      <w:r w:rsidR="00053C45">
        <w:rPr>
          <w:b w:val="0"/>
          <w:bCs w:val="0"/>
          <w:sz w:val="22"/>
          <w:szCs w:val="22"/>
        </w:rPr>
        <w:t>r (as defined in Section 50 (5) of the Procurement Act 2023) shall receive an Assessment Summary</w:t>
      </w:r>
      <w:r w:rsidR="00314B42">
        <w:rPr>
          <w:b w:val="0"/>
          <w:bCs w:val="0"/>
          <w:sz w:val="22"/>
          <w:szCs w:val="22"/>
        </w:rPr>
        <w:t xml:space="preserve"> setting out </w:t>
      </w:r>
      <w:r w:rsidR="009229AA">
        <w:rPr>
          <w:b w:val="0"/>
          <w:bCs w:val="0"/>
          <w:sz w:val="22"/>
          <w:szCs w:val="22"/>
        </w:rPr>
        <w:t xml:space="preserve">how their Tender has been evaluated in related to the criteria set for the Procurement. Unsuccessful Suppliers will also be provided with a copy of the Assessment Summary </w:t>
      </w:r>
      <w:r w:rsidR="00F34468">
        <w:rPr>
          <w:b w:val="0"/>
          <w:bCs w:val="0"/>
          <w:sz w:val="22"/>
          <w:szCs w:val="22"/>
        </w:rPr>
        <w:t xml:space="preserve">for the Successful Supplier. </w:t>
      </w:r>
    </w:p>
    <w:p w14:paraId="358DBA03" w14:textId="77777777" w:rsidR="00034E5A" w:rsidRPr="00034E5A" w:rsidRDefault="00F34468" w:rsidP="00F10BDD">
      <w:pPr>
        <w:pStyle w:val="ProcurementTemplate-Heading2"/>
        <w:numPr>
          <w:ilvl w:val="2"/>
          <w:numId w:val="28"/>
        </w:numPr>
        <w:tabs>
          <w:tab w:val="left" w:pos="709"/>
        </w:tabs>
        <w:ind w:left="709" w:hanging="709"/>
        <w:rPr>
          <w:b w:val="0"/>
          <w:bCs w:val="0"/>
          <w:sz w:val="28"/>
        </w:rPr>
      </w:pPr>
      <w:r>
        <w:rPr>
          <w:b w:val="0"/>
          <w:bCs w:val="0"/>
          <w:sz w:val="22"/>
          <w:szCs w:val="22"/>
        </w:rPr>
        <w:t xml:space="preserve">Following the issuing of Assessment Summaries, the Council shall publish a Contract Award Notice on the Central Digital Platform </w:t>
      </w:r>
      <w:r w:rsidR="005A5DEF">
        <w:rPr>
          <w:b w:val="0"/>
          <w:bCs w:val="0"/>
          <w:sz w:val="22"/>
          <w:szCs w:val="22"/>
        </w:rPr>
        <w:t xml:space="preserve">setting out which Supplier the Council intends to award the Contract to and the date on which the Standstill Period will expire. </w:t>
      </w:r>
      <w:r w:rsidR="00BF14AC">
        <w:rPr>
          <w:b w:val="0"/>
          <w:bCs w:val="0"/>
          <w:sz w:val="22"/>
          <w:szCs w:val="22"/>
        </w:rPr>
        <w:t>The Contract Award Notice will also con</w:t>
      </w:r>
      <w:r w:rsidR="00034E5A">
        <w:rPr>
          <w:b w:val="0"/>
          <w:bCs w:val="0"/>
          <w:sz w:val="22"/>
          <w:szCs w:val="22"/>
        </w:rPr>
        <w:t>tain details of the Successful Supplier’s associated and connected persons.</w:t>
      </w:r>
    </w:p>
    <w:p w14:paraId="66FD736A" w14:textId="77777777" w:rsidR="00034E5A" w:rsidRDefault="00034E5A" w:rsidP="00034E5A">
      <w:pPr>
        <w:pStyle w:val="ListParagraph"/>
        <w:ind w:left="1440"/>
        <w:rPr>
          <w:rFonts w:cs="Arial"/>
          <w:iCs/>
          <w:color w:val="000000"/>
          <w:sz w:val="22"/>
          <w:szCs w:val="22"/>
        </w:rPr>
      </w:pPr>
    </w:p>
    <w:p w14:paraId="628A49F8" w14:textId="6CAA7143" w:rsidR="00BF14AC" w:rsidRPr="00CB7FA2" w:rsidRDefault="00034E5A" w:rsidP="00F10BDD">
      <w:pPr>
        <w:pStyle w:val="ListParagraph"/>
        <w:numPr>
          <w:ilvl w:val="2"/>
          <w:numId w:val="28"/>
        </w:numPr>
        <w:ind w:left="709" w:hanging="709"/>
        <w:jc w:val="both"/>
        <w:rPr>
          <w:rFonts w:cs="Arial"/>
          <w:iCs/>
          <w:color w:val="000000"/>
          <w:sz w:val="22"/>
          <w:szCs w:val="22"/>
        </w:rPr>
      </w:pPr>
      <w:r>
        <w:rPr>
          <w:rFonts w:cs="Arial"/>
          <w:iCs/>
          <w:color w:val="000000"/>
          <w:sz w:val="22"/>
          <w:szCs w:val="22"/>
        </w:rPr>
        <w:t>F</w:t>
      </w:r>
      <w:r w:rsidRPr="00034E5A">
        <w:rPr>
          <w:rFonts w:cs="Arial"/>
          <w:iCs/>
          <w:color w:val="000000"/>
          <w:sz w:val="22"/>
          <w:szCs w:val="22"/>
        </w:rPr>
        <w:t xml:space="preserve">or certain </w:t>
      </w:r>
      <w:r>
        <w:rPr>
          <w:rFonts w:cs="Arial"/>
          <w:iCs/>
          <w:color w:val="000000"/>
          <w:sz w:val="22"/>
          <w:szCs w:val="22"/>
        </w:rPr>
        <w:t>P</w:t>
      </w:r>
      <w:r w:rsidRPr="00034E5A">
        <w:rPr>
          <w:rFonts w:cs="Arial"/>
          <w:iCs/>
          <w:color w:val="000000"/>
          <w:sz w:val="22"/>
          <w:szCs w:val="22"/>
        </w:rPr>
        <w:t>rocurements over £5 million</w:t>
      </w:r>
      <w:r>
        <w:rPr>
          <w:rFonts w:cs="Arial"/>
          <w:iCs/>
          <w:color w:val="000000"/>
          <w:sz w:val="22"/>
          <w:szCs w:val="22"/>
        </w:rPr>
        <w:t xml:space="preserve"> (inclusive of VAT) the Council is also required to publish</w:t>
      </w:r>
      <w:r w:rsidRPr="00034E5A">
        <w:rPr>
          <w:rFonts w:cs="Arial"/>
          <w:iCs/>
          <w:color w:val="000000"/>
          <w:sz w:val="22"/>
          <w:szCs w:val="22"/>
        </w:rPr>
        <w:t xml:space="preserve"> details of </w:t>
      </w:r>
      <w:r w:rsidR="00CB7FA2">
        <w:rPr>
          <w:rFonts w:cs="Arial"/>
          <w:iCs/>
          <w:color w:val="000000"/>
          <w:sz w:val="22"/>
          <w:szCs w:val="22"/>
        </w:rPr>
        <w:t>the Suppliers who were unsuccessful in the Procurement.</w:t>
      </w:r>
      <w:r>
        <w:rPr>
          <w:rFonts w:cs="Arial"/>
          <w:iCs/>
          <w:color w:val="000000"/>
          <w:sz w:val="22"/>
          <w:szCs w:val="22"/>
        </w:rPr>
        <w:t xml:space="preserve"> </w:t>
      </w:r>
    </w:p>
    <w:p w14:paraId="1EDF0E2C" w14:textId="77777777" w:rsidR="00694103" w:rsidRDefault="00694103" w:rsidP="00F10BDD">
      <w:pPr>
        <w:pStyle w:val="ProcurementTemplate-Heading2"/>
        <w:numPr>
          <w:ilvl w:val="1"/>
          <w:numId w:val="28"/>
        </w:numPr>
        <w:tabs>
          <w:tab w:val="left" w:pos="709"/>
        </w:tabs>
        <w:ind w:hanging="720"/>
        <w:rPr>
          <w:sz w:val="28"/>
        </w:rPr>
      </w:pPr>
      <w:r w:rsidRPr="00694103">
        <w:rPr>
          <w:sz w:val="28"/>
        </w:rPr>
        <w:t>Acceptance of Tender and Award of Contract</w:t>
      </w:r>
    </w:p>
    <w:p w14:paraId="55390362" w14:textId="77777777" w:rsidR="00F03E9D" w:rsidRPr="00F03E9D" w:rsidRDefault="002E3A20" w:rsidP="00F10BDD">
      <w:pPr>
        <w:pStyle w:val="ProcurementTemplate-Heading2"/>
        <w:numPr>
          <w:ilvl w:val="2"/>
          <w:numId w:val="28"/>
        </w:numPr>
        <w:tabs>
          <w:tab w:val="left" w:pos="709"/>
        </w:tabs>
        <w:ind w:left="709" w:hanging="709"/>
        <w:rPr>
          <w:b w:val="0"/>
          <w:bCs w:val="0"/>
          <w:sz w:val="28"/>
        </w:rPr>
      </w:pPr>
      <w:r w:rsidRPr="00694103">
        <w:rPr>
          <w:b w:val="0"/>
          <w:bCs w:val="0"/>
          <w:sz w:val="22"/>
          <w:szCs w:val="22"/>
        </w:rPr>
        <w:t>Prior to the award of the Contract no publicity by Potential Suppliers regarding this Tendering process or the Contract is permitted. Once the Contract has been awarded, in accordance with the Contract, no publicity is permitted without the prior written consent of the Council.</w:t>
      </w:r>
    </w:p>
    <w:p w14:paraId="04D6E949" w14:textId="79857CEE" w:rsidR="007E70F4" w:rsidRPr="007E70F4" w:rsidRDefault="002E3A20" w:rsidP="00F10BDD">
      <w:pPr>
        <w:pStyle w:val="ProcurementTemplate-Heading2"/>
        <w:numPr>
          <w:ilvl w:val="2"/>
          <w:numId w:val="28"/>
        </w:numPr>
        <w:tabs>
          <w:tab w:val="left" w:pos="709"/>
        </w:tabs>
        <w:ind w:left="709" w:hanging="709"/>
        <w:rPr>
          <w:b w:val="0"/>
          <w:bCs w:val="0"/>
          <w:sz w:val="28"/>
        </w:rPr>
      </w:pPr>
      <w:r w:rsidRPr="00F03E9D">
        <w:rPr>
          <w:b w:val="0"/>
          <w:bCs w:val="0"/>
          <w:sz w:val="22"/>
          <w:szCs w:val="22"/>
        </w:rPr>
        <w:t xml:space="preserve">The Tender shall constitute an irrevocable offer to </w:t>
      </w:r>
      <w:r w:rsidRPr="00F03E9D">
        <w:rPr>
          <w:b w:val="0"/>
          <w:bCs w:val="0"/>
          <w:color w:val="auto"/>
          <w:sz w:val="22"/>
          <w:szCs w:val="22"/>
        </w:rPr>
        <w:t>perform/provide</w:t>
      </w:r>
      <w:r w:rsidRPr="00F03E9D">
        <w:rPr>
          <w:b w:val="0"/>
          <w:bCs w:val="0"/>
          <w:color w:val="FF0000"/>
          <w:sz w:val="22"/>
          <w:szCs w:val="22"/>
        </w:rPr>
        <w:t xml:space="preserve"> </w:t>
      </w:r>
      <w:r w:rsidRPr="00F03E9D">
        <w:rPr>
          <w:b w:val="0"/>
          <w:bCs w:val="0"/>
          <w:sz w:val="22"/>
          <w:szCs w:val="22"/>
        </w:rPr>
        <w:t>the</w:t>
      </w:r>
      <w:r w:rsidRPr="00F03E9D">
        <w:rPr>
          <w:b w:val="0"/>
          <w:bCs w:val="0"/>
          <w:color w:val="auto"/>
          <w:sz w:val="22"/>
          <w:szCs w:val="22"/>
        </w:rPr>
        <w:t xml:space="preserve"> </w:t>
      </w:r>
      <w:r w:rsidR="00E81607">
        <w:rPr>
          <w:b w:val="0"/>
          <w:bCs w:val="0"/>
          <w:color w:val="auto"/>
          <w:sz w:val="22"/>
          <w:szCs w:val="22"/>
        </w:rPr>
        <w:t>C</w:t>
      </w:r>
      <w:r w:rsidRPr="00F03E9D">
        <w:rPr>
          <w:b w:val="0"/>
          <w:bCs w:val="0"/>
          <w:color w:val="auto"/>
          <w:sz w:val="22"/>
          <w:szCs w:val="22"/>
        </w:rPr>
        <w:t>ontract and t</w:t>
      </w:r>
      <w:r w:rsidRPr="00F03E9D">
        <w:rPr>
          <w:b w:val="0"/>
          <w:bCs w:val="0"/>
          <w:sz w:val="22"/>
          <w:szCs w:val="22"/>
        </w:rPr>
        <w:t xml:space="preserve">he Successful Supplier shall conclude an Agreement with the Council, which shall embody the Tender Pack and the Successful Supplier’s Tender submission.  </w:t>
      </w:r>
    </w:p>
    <w:p w14:paraId="6BFE7F3B" w14:textId="77777777" w:rsidR="007E70F4" w:rsidRPr="007E70F4" w:rsidRDefault="007E70F4" w:rsidP="00F10BDD">
      <w:pPr>
        <w:pStyle w:val="ProcurementTemplate-Heading2"/>
        <w:numPr>
          <w:ilvl w:val="2"/>
          <w:numId w:val="28"/>
        </w:numPr>
        <w:tabs>
          <w:tab w:val="left" w:pos="709"/>
        </w:tabs>
        <w:ind w:left="709" w:hanging="709"/>
        <w:rPr>
          <w:b w:val="0"/>
          <w:bCs w:val="0"/>
          <w:sz w:val="28"/>
        </w:rPr>
      </w:pPr>
      <w:r>
        <w:rPr>
          <w:b w:val="0"/>
          <w:bCs w:val="0"/>
          <w:sz w:val="22"/>
          <w:szCs w:val="22"/>
        </w:rPr>
        <w:t>T</w:t>
      </w:r>
      <w:r w:rsidR="002E3A20" w:rsidRPr="007E70F4">
        <w:rPr>
          <w:b w:val="0"/>
          <w:bCs w:val="0"/>
          <w:sz w:val="22"/>
          <w:szCs w:val="22"/>
        </w:rPr>
        <w:t xml:space="preserve">he Tender Pack and the submission of the Tender shall not in any way bind the Council to enter into a contract with the Potential Supplier or involve the Council in any financial commitment whatsoever in this respect.  The Potential Supplier is also advised that the Council shall not bind itself to accept the highest, or any, Tender.   </w:t>
      </w:r>
    </w:p>
    <w:p w14:paraId="41C4F786" w14:textId="20B7F6F1" w:rsidR="007E70F4" w:rsidRPr="007E70F4" w:rsidRDefault="002E3A20" w:rsidP="00F10BDD">
      <w:pPr>
        <w:pStyle w:val="ProcurementTemplate-Heading2"/>
        <w:numPr>
          <w:ilvl w:val="2"/>
          <w:numId w:val="28"/>
        </w:numPr>
        <w:tabs>
          <w:tab w:val="left" w:pos="709"/>
        </w:tabs>
        <w:ind w:left="709" w:hanging="709"/>
        <w:rPr>
          <w:b w:val="0"/>
          <w:bCs w:val="0"/>
          <w:sz w:val="28"/>
        </w:rPr>
      </w:pPr>
      <w:r w:rsidRPr="007E70F4">
        <w:rPr>
          <w:b w:val="0"/>
          <w:bCs w:val="0"/>
          <w:sz w:val="22"/>
          <w:szCs w:val="22"/>
        </w:rPr>
        <w:t xml:space="preserve">The Tender shall remain open for acceptance for a period of </w:t>
      </w:r>
      <w:r w:rsidRPr="00EE4055">
        <w:rPr>
          <w:b w:val="0"/>
          <w:bCs w:val="0"/>
          <w:color w:val="auto"/>
          <w:sz w:val="22"/>
          <w:szCs w:val="22"/>
        </w:rPr>
        <w:t xml:space="preserve">120 calendar </w:t>
      </w:r>
      <w:r w:rsidRPr="007E70F4">
        <w:rPr>
          <w:b w:val="0"/>
          <w:bCs w:val="0"/>
          <w:sz w:val="22"/>
          <w:szCs w:val="22"/>
        </w:rPr>
        <w:t xml:space="preserve">days from the closing date for the receipt of Tenders. It is the responsibility of the Potential Supplier to ensure that the pricing and delivery methodology within its supply chain will hold for the acceptance period. The Potential Supplier must notify the Council immediately if anything affects their Tender within the </w:t>
      </w:r>
      <w:r w:rsidRPr="007E70F4">
        <w:rPr>
          <w:b w:val="0"/>
          <w:bCs w:val="0"/>
          <w:sz w:val="22"/>
          <w:szCs w:val="22"/>
        </w:rPr>
        <w:lastRenderedPageBreak/>
        <w:t xml:space="preserve">acceptance period. In the event that the procurement timetable is delayed and goes beyond the validity period, tenderers may be contacted and asked to revalidate their bids. </w:t>
      </w:r>
    </w:p>
    <w:p w14:paraId="6EFF536E" w14:textId="77777777" w:rsidR="007E70F4" w:rsidRPr="007E70F4" w:rsidRDefault="002E3A20" w:rsidP="00F10BDD">
      <w:pPr>
        <w:pStyle w:val="ProcurementTemplate-Heading2"/>
        <w:numPr>
          <w:ilvl w:val="2"/>
          <w:numId w:val="28"/>
        </w:numPr>
        <w:tabs>
          <w:tab w:val="left" w:pos="709"/>
        </w:tabs>
        <w:ind w:left="709" w:hanging="709"/>
        <w:rPr>
          <w:b w:val="0"/>
          <w:bCs w:val="0"/>
          <w:sz w:val="28"/>
        </w:rPr>
      </w:pPr>
      <w:r w:rsidRPr="007E70F4">
        <w:rPr>
          <w:b w:val="0"/>
          <w:bCs w:val="0"/>
          <w:sz w:val="22"/>
          <w:szCs w:val="22"/>
        </w:rPr>
        <w:t>No alteration to the successful Tenderer’s position post award of the Contract will be accepted, unless this is due to external factors beyond the control of the Tenderer, is acceptable to the Council and is in accordance with any applicable legislation.</w:t>
      </w:r>
    </w:p>
    <w:p w14:paraId="2C25EFA6" w14:textId="35F40F65" w:rsidR="002E3A20" w:rsidRPr="007E70F4" w:rsidRDefault="002E3A20" w:rsidP="00F10BDD">
      <w:pPr>
        <w:pStyle w:val="ProcurementTemplate-Heading2"/>
        <w:numPr>
          <w:ilvl w:val="2"/>
          <w:numId w:val="28"/>
        </w:numPr>
        <w:tabs>
          <w:tab w:val="left" w:pos="709"/>
        </w:tabs>
        <w:ind w:left="709" w:hanging="709"/>
        <w:rPr>
          <w:b w:val="0"/>
          <w:bCs w:val="0"/>
          <w:sz w:val="28"/>
        </w:rPr>
      </w:pPr>
      <w:r w:rsidRPr="007E70F4">
        <w:rPr>
          <w:b w:val="0"/>
          <w:bCs w:val="0"/>
          <w:sz w:val="22"/>
          <w:szCs w:val="22"/>
        </w:rPr>
        <w:t>The Council is not bound to accept the lowest or any Tender and may accept the whole or part of any Tender at its discretion. The Council reserves the right to abandon this procurement process at any time prior to formal award of the contract.</w:t>
      </w:r>
    </w:p>
    <w:p w14:paraId="7B5B635A" w14:textId="77777777" w:rsidR="002E3A20" w:rsidRPr="002E3A20" w:rsidRDefault="002E3A20" w:rsidP="002E3A20"/>
    <w:p w14:paraId="01A16A0E" w14:textId="2DC7ACB3" w:rsidR="00153A0B" w:rsidRPr="00342216" w:rsidRDefault="00B671B4" w:rsidP="00153A0B">
      <w:pPr>
        <w:pStyle w:val="ProcurementTemplate-Heading1"/>
        <w:pBdr>
          <w:bottom w:val="single" w:sz="6" w:space="1" w:color="auto"/>
        </w:pBdr>
        <w:rPr>
          <w:sz w:val="32"/>
          <w:szCs w:val="22"/>
          <w:u w:val="none"/>
        </w:rPr>
      </w:pPr>
      <w:r>
        <w:rPr>
          <w:sz w:val="32"/>
          <w:szCs w:val="22"/>
          <w:u w:val="none"/>
        </w:rPr>
        <w:lastRenderedPageBreak/>
        <w:t>Procurement terms and conditions</w:t>
      </w:r>
    </w:p>
    <w:p w14:paraId="759F84CE" w14:textId="77777777" w:rsidR="00225155" w:rsidRPr="00B671B4" w:rsidRDefault="00225155" w:rsidP="00B671B4">
      <w:pPr>
        <w:tabs>
          <w:tab w:val="left" w:pos="709"/>
        </w:tabs>
        <w:jc w:val="both"/>
        <w:rPr>
          <w:b/>
          <w:sz w:val="22"/>
          <w:szCs w:val="22"/>
        </w:rPr>
      </w:pPr>
      <w:bookmarkStart w:id="45" w:name="_Toc94334824"/>
      <w:bookmarkStart w:id="46" w:name="_Toc94334904"/>
      <w:bookmarkStart w:id="47" w:name="_Toc94335498"/>
      <w:bookmarkStart w:id="48" w:name="_Toc94336922"/>
      <w:bookmarkStart w:id="49" w:name="_Toc94337502"/>
      <w:bookmarkStart w:id="50" w:name="_Toc95031550"/>
      <w:bookmarkStart w:id="51" w:name="_Toc95031597"/>
      <w:bookmarkStart w:id="52" w:name="_Toc95034089"/>
      <w:bookmarkStart w:id="53" w:name="_Toc95034282"/>
      <w:bookmarkStart w:id="54" w:name="_Toc95034428"/>
      <w:bookmarkStart w:id="55" w:name="_Toc95034640"/>
      <w:bookmarkStart w:id="56" w:name="_Toc95194834"/>
      <w:bookmarkStart w:id="57" w:name="_Toc95797795"/>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9B30E8D" w14:textId="4C487EC7" w:rsidR="00A8395A" w:rsidRPr="00203E1E" w:rsidRDefault="002F4C06" w:rsidP="00F10BDD">
      <w:pPr>
        <w:pStyle w:val="ListParagraph"/>
        <w:numPr>
          <w:ilvl w:val="0"/>
          <w:numId w:val="27"/>
        </w:numPr>
        <w:tabs>
          <w:tab w:val="left" w:pos="709"/>
        </w:tabs>
        <w:ind w:hanging="720"/>
        <w:jc w:val="both"/>
        <w:rPr>
          <w:b/>
          <w:sz w:val="22"/>
          <w:szCs w:val="22"/>
        </w:rPr>
      </w:pPr>
      <w:r w:rsidRPr="007C1282">
        <w:rPr>
          <w:b/>
          <w:sz w:val="28"/>
          <w:szCs w:val="28"/>
        </w:rPr>
        <w:t>Transparency</w:t>
      </w:r>
    </w:p>
    <w:p w14:paraId="1049E1D3" w14:textId="77777777" w:rsidR="00CF5EA8" w:rsidRPr="00882F87" w:rsidRDefault="00CF5EA8" w:rsidP="00CF5EA8">
      <w:pPr>
        <w:pStyle w:val="ListParagraph"/>
        <w:tabs>
          <w:tab w:val="left" w:pos="709"/>
        </w:tabs>
        <w:jc w:val="both"/>
        <w:rPr>
          <w:b/>
          <w:sz w:val="22"/>
          <w:szCs w:val="22"/>
        </w:rPr>
      </w:pPr>
    </w:p>
    <w:p w14:paraId="7F3B7872" w14:textId="2F227000" w:rsidR="00665930" w:rsidRDefault="003058E6" w:rsidP="00F10BDD">
      <w:pPr>
        <w:pStyle w:val="ListParagraph"/>
        <w:numPr>
          <w:ilvl w:val="0"/>
          <w:numId w:val="29"/>
        </w:numPr>
        <w:tabs>
          <w:tab w:val="left" w:pos="709"/>
        </w:tabs>
        <w:ind w:hanging="720"/>
        <w:jc w:val="both"/>
        <w:rPr>
          <w:bCs/>
          <w:sz w:val="22"/>
          <w:szCs w:val="22"/>
        </w:rPr>
      </w:pPr>
      <w:r>
        <w:rPr>
          <w:bCs/>
          <w:sz w:val="22"/>
          <w:szCs w:val="22"/>
        </w:rPr>
        <w:t xml:space="preserve">Potential </w:t>
      </w:r>
      <w:r w:rsidRPr="003058E6">
        <w:rPr>
          <w:bCs/>
          <w:sz w:val="22"/>
          <w:szCs w:val="22"/>
        </w:rPr>
        <w:t xml:space="preserve">Suppliers should note that, in accordance with general transparency obligations and procurement law obligations under the </w:t>
      </w:r>
      <w:r>
        <w:rPr>
          <w:bCs/>
          <w:sz w:val="22"/>
          <w:szCs w:val="22"/>
        </w:rPr>
        <w:t xml:space="preserve">Procurement </w:t>
      </w:r>
      <w:r w:rsidRPr="003058E6">
        <w:rPr>
          <w:bCs/>
          <w:sz w:val="22"/>
          <w:szCs w:val="22"/>
        </w:rPr>
        <w:t>Act</w:t>
      </w:r>
      <w:r>
        <w:rPr>
          <w:bCs/>
          <w:sz w:val="22"/>
          <w:szCs w:val="22"/>
        </w:rPr>
        <w:t xml:space="preserve"> 2023</w:t>
      </w:r>
      <w:r w:rsidRPr="003058E6">
        <w:rPr>
          <w:bCs/>
          <w:sz w:val="22"/>
          <w:szCs w:val="22"/>
        </w:rPr>
        <w:t xml:space="preserve">, the </w:t>
      </w:r>
      <w:r>
        <w:rPr>
          <w:bCs/>
          <w:sz w:val="22"/>
          <w:szCs w:val="22"/>
        </w:rPr>
        <w:t>Council</w:t>
      </w:r>
      <w:r w:rsidRPr="003058E6">
        <w:rPr>
          <w:bCs/>
          <w:sz w:val="22"/>
          <w:szCs w:val="22"/>
        </w:rPr>
        <w:t xml:space="preserve"> </w:t>
      </w:r>
      <w:r w:rsidR="009167B0">
        <w:rPr>
          <w:bCs/>
          <w:sz w:val="22"/>
          <w:szCs w:val="22"/>
        </w:rPr>
        <w:t xml:space="preserve">is required to </w:t>
      </w:r>
      <w:r w:rsidRPr="003058E6">
        <w:rPr>
          <w:bCs/>
          <w:sz w:val="22"/>
          <w:szCs w:val="22"/>
        </w:rPr>
        <w:t xml:space="preserve">routinely publish details of its procurement processes and awarded contracts. </w:t>
      </w:r>
      <w:r w:rsidRPr="00665930">
        <w:rPr>
          <w:bCs/>
          <w:sz w:val="22"/>
          <w:szCs w:val="22"/>
        </w:rPr>
        <w:t>This includes, but is not limited to</w:t>
      </w:r>
      <w:r w:rsidR="00665930">
        <w:rPr>
          <w:bCs/>
          <w:sz w:val="22"/>
          <w:szCs w:val="22"/>
        </w:rPr>
        <w:t>;</w:t>
      </w:r>
      <w:r w:rsidRPr="00665930">
        <w:rPr>
          <w:bCs/>
          <w:sz w:val="22"/>
          <w:szCs w:val="22"/>
        </w:rPr>
        <w:t xml:space="preserve"> </w:t>
      </w:r>
    </w:p>
    <w:p w14:paraId="4198F6CC" w14:textId="77777777" w:rsidR="00665930" w:rsidRDefault="00665930" w:rsidP="00665930">
      <w:pPr>
        <w:pStyle w:val="ListParagraph"/>
        <w:tabs>
          <w:tab w:val="left" w:pos="709"/>
        </w:tabs>
        <w:jc w:val="both"/>
        <w:rPr>
          <w:bCs/>
          <w:sz w:val="22"/>
          <w:szCs w:val="22"/>
        </w:rPr>
      </w:pPr>
    </w:p>
    <w:p w14:paraId="37459BC6" w14:textId="77777777" w:rsidR="00665930" w:rsidRDefault="003058E6" w:rsidP="00F10BDD">
      <w:pPr>
        <w:pStyle w:val="ListParagraph"/>
        <w:numPr>
          <w:ilvl w:val="0"/>
          <w:numId w:val="42"/>
        </w:numPr>
        <w:tabs>
          <w:tab w:val="left" w:pos="709"/>
        </w:tabs>
        <w:jc w:val="both"/>
        <w:rPr>
          <w:bCs/>
          <w:sz w:val="22"/>
          <w:szCs w:val="22"/>
        </w:rPr>
      </w:pPr>
      <w:r w:rsidRPr="00665930">
        <w:rPr>
          <w:bCs/>
          <w:sz w:val="22"/>
          <w:szCs w:val="22"/>
        </w:rPr>
        <w:t xml:space="preserve">the contract value, </w:t>
      </w:r>
    </w:p>
    <w:p w14:paraId="34489F94" w14:textId="290CC4C3" w:rsidR="00665930" w:rsidRDefault="003058E6" w:rsidP="00F10BDD">
      <w:pPr>
        <w:pStyle w:val="ListParagraph"/>
        <w:numPr>
          <w:ilvl w:val="0"/>
          <w:numId w:val="42"/>
        </w:numPr>
        <w:tabs>
          <w:tab w:val="left" w:pos="709"/>
        </w:tabs>
        <w:jc w:val="both"/>
        <w:rPr>
          <w:bCs/>
          <w:sz w:val="22"/>
          <w:szCs w:val="22"/>
        </w:rPr>
      </w:pPr>
      <w:r w:rsidRPr="00665930">
        <w:rPr>
          <w:bCs/>
          <w:sz w:val="22"/>
          <w:szCs w:val="22"/>
        </w:rPr>
        <w:t>the identity of the successful Supplier</w:t>
      </w:r>
      <w:r w:rsidR="00C12E1B">
        <w:rPr>
          <w:bCs/>
          <w:sz w:val="22"/>
          <w:szCs w:val="22"/>
        </w:rPr>
        <w:t>, including details of associated persons and connected persons</w:t>
      </w:r>
      <w:r w:rsidRPr="00665930">
        <w:rPr>
          <w:bCs/>
          <w:sz w:val="22"/>
          <w:szCs w:val="22"/>
        </w:rPr>
        <w:t xml:space="preserve">, </w:t>
      </w:r>
    </w:p>
    <w:p w14:paraId="764F4278" w14:textId="43C92F89" w:rsidR="00665930" w:rsidRDefault="003058E6" w:rsidP="00F10BDD">
      <w:pPr>
        <w:pStyle w:val="ListParagraph"/>
        <w:numPr>
          <w:ilvl w:val="0"/>
          <w:numId w:val="42"/>
        </w:numPr>
        <w:tabs>
          <w:tab w:val="left" w:pos="709"/>
        </w:tabs>
        <w:jc w:val="both"/>
        <w:rPr>
          <w:bCs/>
          <w:sz w:val="22"/>
          <w:szCs w:val="22"/>
        </w:rPr>
      </w:pPr>
      <w:r w:rsidRPr="00665930">
        <w:rPr>
          <w:bCs/>
          <w:sz w:val="22"/>
          <w:szCs w:val="22"/>
        </w:rPr>
        <w:t>compliance with payment obligations</w:t>
      </w:r>
    </w:p>
    <w:p w14:paraId="479C09C1" w14:textId="331EECCC" w:rsidR="009167B0" w:rsidRPr="00CF31C7" w:rsidRDefault="003058E6" w:rsidP="00F10BDD">
      <w:pPr>
        <w:pStyle w:val="ListParagraph"/>
        <w:numPr>
          <w:ilvl w:val="0"/>
          <w:numId w:val="42"/>
        </w:numPr>
        <w:tabs>
          <w:tab w:val="left" w:pos="709"/>
        </w:tabs>
        <w:jc w:val="both"/>
        <w:rPr>
          <w:bCs/>
          <w:sz w:val="22"/>
          <w:szCs w:val="22"/>
        </w:rPr>
      </w:pPr>
      <w:r w:rsidRPr="00665930">
        <w:rPr>
          <w:bCs/>
          <w:sz w:val="22"/>
          <w:szCs w:val="22"/>
        </w:rPr>
        <w:t>contract performance</w:t>
      </w:r>
      <w:r w:rsidR="009167B0">
        <w:rPr>
          <w:bCs/>
          <w:sz w:val="22"/>
          <w:szCs w:val="22"/>
        </w:rPr>
        <w:t xml:space="preserve"> details</w:t>
      </w:r>
      <w:r w:rsidR="00CF31C7">
        <w:rPr>
          <w:bCs/>
          <w:sz w:val="22"/>
          <w:szCs w:val="22"/>
        </w:rPr>
        <w:t xml:space="preserve"> including performance against KPIs, breaches of contract, termination</w:t>
      </w:r>
    </w:p>
    <w:p w14:paraId="1837BC87" w14:textId="165DBD89" w:rsidR="00C12E1B" w:rsidRDefault="009167B0" w:rsidP="00F10BDD">
      <w:pPr>
        <w:pStyle w:val="ListParagraph"/>
        <w:numPr>
          <w:ilvl w:val="0"/>
          <w:numId w:val="42"/>
        </w:numPr>
        <w:tabs>
          <w:tab w:val="left" w:pos="709"/>
        </w:tabs>
        <w:jc w:val="both"/>
        <w:rPr>
          <w:bCs/>
          <w:sz w:val="22"/>
          <w:szCs w:val="22"/>
        </w:rPr>
      </w:pPr>
      <w:r>
        <w:rPr>
          <w:bCs/>
          <w:sz w:val="22"/>
          <w:szCs w:val="22"/>
        </w:rPr>
        <w:t>a copy of the contract executed by the Council and the successful Supplier</w:t>
      </w:r>
      <w:r w:rsidR="00CF31C7">
        <w:rPr>
          <w:bCs/>
          <w:sz w:val="22"/>
          <w:szCs w:val="22"/>
        </w:rPr>
        <w:t xml:space="preserve"> (for contracts over £5million)</w:t>
      </w:r>
    </w:p>
    <w:p w14:paraId="537EAC48" w14:textId="77777777" w:rsidR="009167B0" w:rsidRDefault="009167B0" w:rsidP="009167B0">
      <w:pPr>
        <w:tabs>
          <w:tab w:val="left" w:pos="709"/>
        </w:tabs>
        <w:jc w:val="both"/>
        <w:rPr>
          <w:bCs/>
          <w:sz w:val="22"/>
          <w:szCs w:val="22"/>
        </w:rPr>
      </w:pPr>
    </w:p>
    <w:p w14:paraId="46F4567C" w14:textId="47B05A22" w:rsidR="00E05C33" w:rsidRPr="009167B0" w:rsidRDefault="003058E6" w:rsidP="009167B0">
      <w:pPr>
        <w:tabs>
          <w:tab w:val="left" w:pos="709"/>
        </w:tabs>
        <w:ind w:left="709"/>
        <w:jc w:val="both"/>
        <w:rPr>
          <w:bCs/>
          <w:sz w:val="22"/>
          <w:szCs w:val="22"/>
        </w:rPr>
      </w:pPr>
      <w:r w:rsidRPr="009167B0">
        <w:rPr>
          <w:bCs/>
          <w:sz w:val="22"/>
          <w:szCs w:val="22"/>
        </w:rPr>
        <w:t xml:space="preserve">Compliance with these obligations may involve the </w:t>
      </w:r>
      <w:r w:rsidR="003701F9" w:rsidRPr="009167B0">
        <w:rPr>
          <w:bCs/>
          <w:sz w:val="22"/>
          <w:szCs w:val="22"/>
        </w:rPr>
        <w:t>Council</w:t>
      </w:r>
      <w:r w:rsidRPr="009167B0">
        <w:rPr>
          <w:bCs/>
          <w:sz w:val="22"/>
          <w:szCs w:val="22"/>
        </w:rPr>
        <w:t xml:space="preserve"> taking steps without consultation with Suppliers. Where required under the </w:t>
      </w:r>
      <w:r w:rsidR="003701F9" w:rsidRPr="009167B0">
        <w:rPr>
          <w:bCs/>
          <w:sz w:val="22"/>
          <w:szCs w:val="22"/>
        </w:rPr>
        <w:t xml:space="preserve">Procurement </w:t>
      </w:r>
      <w:r w:rsidRPr="009167B0">
        <w:rPr>
          <w:bCs/>
          <w:sz w:val="22"/>
          <w:szCs w:val="22"/>
        </w:rPr>
        <w:t>Act</w:t>
      </w:r>
      <w:r w:rsidR="003701F9" w:rsidRPr="009167B0">
        <w:rPr>
          <w:bCs/>
          <w:sz w:val="22"/>
          <w:szCs w:val="22"/>
        </w:rPr>
        <w:t xml:space="preserve"> 2023</w:t>
      </w:r>
      <w:r w:rsidRPr="009167B0">
        <w:rPr>
          <w:bCs/>
          <w:sz w:val="22"/>
          <w:szCs w:val="22"/>
        </w:rPr>
        <w:t xml:space="preserve">, a copy of the </w:t>
      </w:r>
      <w:r w:rsidR="003701F9" w:rsidRPr="009167B0">
        <w:rPr>
          <w:bCs/>
          <w:sz w:val="22"/>
          <w:szCs w:val="22"/>
        </w:rPr>
        <w:t>C</w:t>
      </w:r>
      <w:r w:rsidRPr="009167B0">
        <w:rPr>
          <w:bCs/>
          <w:sz w:val="22"/>
          <w:szCs w:val="22"/>
        </w:rPr>
        <w:t xml:space="preserve">ontract will be published (subject to making any reasonable and proportionate redactions permitted under the </w:t>
      </w:r>
      <w:r w:rsidR="003701F9" w:rsidRPr="009167B0">
        <w:rPr>
          <w:bCs/>
          <w:sz w:val="22"/>
          <w:szCs w:val="22"/>
        </w:rPr>
        <w:t xml:space="preserve">Procurement </w:t>
      </w:r>
      <w:r w:rsidRPr="009167B0">
        <w:rPr>
          <w:bCs/>
          <w:sz w:val="22"/>
          <w:szCs w:val="22"/>
        </w:rPr>
        <w:t>Act</w:t>
      </w:r>
      <w:r w:rsidR="003701F9" w:rsidRPr="009167B0">
        <w:rPr>
          <w:bCs/>
          <w:sz w:val="22"/>
          <w:szCs w:val="22"/>
        </w:rPr>
        <w:t xml:space="preserve"> 2023</w:t>
      </w:r>
      <w:r w:rsidRPr="009167B0">
        <w:rPr>
          <w:bCs/>
          <w:sz w:val="22"/>
          <w:szCs w:val="22"/>
        </w:rPr>
        <w:t xml:space="preserve">). </w:t>
      </w:r>
    </w:p>
    <w:p w14:paraId="017CFFD8" w14:textId="77777777" w:rsidR="00264E1E" w:rsidRDefault="00264E1E" w:rsidP="00264E1E">
      <w:pPr>
        <w:pStyle w:val="ListParagraph"/>
        <w:tabs>
          <w:tab w:val="left" w:pos="709"/>
        </w:tabs>
        <w:jc w:val="both"/>
        <w:rPr>
          <w:bCs/>
          <w:sz w:val="22"/>
          <w:szCs w:val="22"/>
        </w:rPr>
      </w:pPr>
    </w:p>
    <w:p w14:paraId="0711E88F" w14:textId="77777777" w:rsidR="00E05C33" w:rsidRDefault="003058E6" w:rsidP="00F10BDD">
      <w:pPr>
        <w:pStyle w:val="ListParagraph"/>
        <w:numPr>
          <w:ilvl w:val="0"/>
          <w:numId w:val="30"/>
        </w:numPr>
        <w:tabs>
          <w:tab w:val="left" w:pos="709"/>
        </w:tabs>
        <w:ind w:hanging="720"/>
        <w:jc w:val="both"/>
        <w:rPr>
          <w:bCs/>
          <w:sz w:val="22"/>
          <w:szCs w:val="22"/>
        </w:rPr>
      </w:pPr>
      <w:r w:rsidRPr="00E05C33">
        <w:rPr>
          <w:bCs/>
          <w:sz w:val="22"/>
          <w:szCs w:val="22"/>
        </w:rPr>
        <w:t xml:space="preserve">Where required, the </w:t>
      </w:r>
      <w:r w:rsidR="00203E1E" w:rsidRPr="00E05C33">
        <w:rPr>
          <w:bCs/>
          <w:sz w:val="22"/>
          <w:szCs w:val="22"/>
        </w:rPr>
        <w:t>Council</w:t>
      </w:r>
      <w:r w:rsidRPr="00E05C33">
        <w:rPr>
          <w:bCs/>
          <w:sz w:val="22"/>
          <w:szCs w:val="22"/>
        </w:rPr>
        <w:t xml:space="preserve"> will disclose on a confidential basis any information it receives from </w:t>
      </w:r>
      <w:r w:rsidR="00203E1E" w:rsidRPr="00E05C33">
        <w:rPr>
          <w:bCs/>
          <w:sz w:val="22"/>
          <w:szCs w:val="22"/>
        </w:rPr>
        <w:t xml:space="preserve">Potential </w:t>
      </w:r>
      <w:r w:rsidRPr="00E05C33">
        <w:rPr>
          <w:bCs/>
          <w:sz w:val="22"/>
          <w:szCs w:val="22"/>
        </w:rPr>
        <w:t xml:space="preserve">Suppliers during the Procurement to any third party engaged by the </w:t>
      </w:r>
      <w:r w:rsidR="00203E1E" w:rsidRPr="00E05C33">
        <w:rPr>
          <w:bCs/>
          <w:sz w:val="22"/>
          <w:szCs w:val="22"/>
        </w:rPr>
        <w:t>Council</w:t>
      </w:r>
      <w:r w:rsidRPr="00E05C33">
        <w:rPr>
          <w:bCs/>
          <w:sz w:val="22"/>
          <w:szCs w:val="22"/>
        </w:rPr>
        <w:t xml:space="preserve"> for the specific purpose of assessing or assisting the </w:t>
      </w:r>
      <w:r w:rsidR="00203E1E" w:rsidRPr="00E05C33">
        <w:rPr>
          <w:bCs/>
          <w:sz w:val="22"/>
          <w:szCs w:val="22"/>
        </w:rPr>
        <w:t>Council</w:t>
      </w:r>
      <w:r w:rsidRPr="00E05C33">
        <w:rPr>
          <w:bCs/>
          <w:sz w:val="22"/>
          <w:szCs w:val="22"/>
        </w:rPr>
        <w:t xml:space="preserve"> in assessing the </w:t>
      </w:r>
      <w:r w:rsidR="00203E1E" w:rsidRPr="00E05C33">
        <w:rPr>
          <w:bCs/>
          <w:sz w:val="22"/>
          <w:szCs w:val="22"/>
        </w:rPr>
        <w:t xml:space="preserve">Potential </w:t>
      </w:r>
      <w:r w:rsidRPr="00E05C33">
        <w:rPr>
          <w:bCs/>
          <w:sz w:val="22"/>
          <w:szCs w:val="22"/>
        </w:rPr>
        <w:t xml:space="preserve">Supplier’s submission. In providing such information the </w:t>
      </w:r>
      <w:r w:rsidR="00203E1E" w:rsidRPr="00E05C33">
        <w:rPr>
          <w:bCs/>
          <w:sz w:val="22"/>
          <w:szCs w:val="22"/>
        </w:rPr>
        <w:t xml:space="preserve">Potential </w:t>
      </w:r>
      <w:r w:rsidRPr="00E05C33">
        <w:rPr>
          <w:bCs/>
          <w:sz w:val="22"/>
          <w:szCs w:val="22"/>
        </w:rPr>
        <w:t>Supplier consents to such disclosure.</w:t>
      </w:r>
    </w:p>
    <w:p w14:paraId="4315D789" w14:textId="77777777" w:rsidR="00E05C33" w:rsidRDefault="00E05C33" w:rsidP="00E05C33">
      <w:pPr>
        <w:pStyle w:val="ListParagraph"/>
        <w:tabs>
          <w:tab w:val="left" w:pos="709"/>
        </w:tabs>
        <w:jc w:val="both"/>
        <w:rPr>
          <w:bCs/>
          <w:sz w:val="22"/>
          <w:szCs w:val="22"/>
        </w:rPr>
      </w:pPr>
    </w:p>
    <w:p w14:paraId="76E531AF" w14:textId="6D6998A5" w:rsidR="00203E1E" w:rsidRPr="00E05C33" w:rsidRDefault="00203E1E" w:rsidP="00F10BDD">
      <w:pPr>
        <w:pStyle w:val="ListParagraph"/>
        <w:numPr>
          <w:ilvl w:val="0"/>
          <w:numId w:val="31"/>
        </w:numPr>
        <w:tabs>
          <w:tab w:val="left" w:pos="709"/>
        </w:tabs>
        <w:ind w:hanging="720"/>
        <w:jc w:val="both"/>
        <w:rPr>
          <w:bCs/>
          <w:sz w:val="22"/>
          <w:szCs w:val="22"/>
        </w:rPr>
      </w:pPr>
      <w:r w:rsidRPr="00E05C33">
        <w:rPr>
          <w:sz w:val="22"/>
          <w:szCs w:val="22"/>
        </w:rPr>
        <w:t>The Department for Communities &amp; Local Government has introduced a requirement for Local Authorities to publish details of payments over £500 (net of VAT). Suppliers to the Council should be aware that the following spend information is published on the Council’s website on a monthly basis:</w:t>
      </w:r>
    </w:p>
    <w:p w14:paraId="51AFEB80" w14:textId="77777777" w:rsidR="00203E1E" w:rsidRPr="00342216" w:rsidRDefault="00203E1E" w:rsidP="00203E1E">
      <w:pPr>
        <w:jc w:val="both"/>
        <w:rPr>
          <w:rFonts w:cs="Arial"/>
          <w:sz w:val="22"/>
          <w:szCs w:val="22"/>
        </w:rPr>
      </w:pPr>
    </w:p>
    <w:p w14:paraId="64EA811D" w14:textId="77777777" w:rsidR="00203E1E" w:rsidRPr="00342216" w:rsidRDefault="00203E1E" w:rsidP="587FA0E7">
      <w:pPr>
        <w:numPr>
          <w:ilvl w:val="0"/>
          <w:numId w:val="12"/>
        </w:numPr>
        <w:jc w:val="both"/>
        <w:rPr>
          <w:rFonts w:cs="Arial"/>
          <w:sz w:val="22"/>
          <w:szCs w:val="22"/>
          <w:lang w:val="en-US"/>
        </w:rPr>
      </w:pPr>
      <w:r w:rsidRPr="587FA0E7">
        <w:rPr>
          <w:rFonts w:cs="Arial"/>
          <w:sz w:val="22"/>
          <w:szCs w:val="22"/>
          <w:lang w:val="en-US"/>
        </w:rPr>
        <w:t>The Supplier ;</w:t>
      </w:r>
    </w:p>
    <w:p w14:paraId="136819CB" w14:textId="77777777" w:rsidR="00203E1E" w:rsidRPr="00342216" w:rsidRDefault="00203E1E" w:rsidP="00EB1305">
      <w:pPr>
        <w:numPr>
          <w:ilvl w:val="0"/>
          <w:numId w:val="12"/>
        </w:numPr>
        <w:jc w:val="both"/>
        <w:rPr>
          <w:rFonts w:cs="Arial"/>
          <w:sz w:val="22"/>
          <w:szCs w:val="22"/>
          <w:lang w:val="en"/>
        </w:rPr>
      </w:pPr>
      <w:r w:rsidRPr="00342216">
        <w:rPr>
          <w:rFonts w:cs="Arial"/>
          <w:sz w:val="22"/>
          <w:szCs w:val="22"/>
          <w:lang w:val="en"/>
        </w:rPr>
        <w:t>Transaction date;</w:t>
      </w:r>
    </w:p>
    <w:p w14:paraId="1BB23593" w14:textId="77777777" w:rsidR="00203E1E" w:rsidRPr="00342216" w:rsidRDefault="00203E1E" w:rsidP="00EB1305">
      <w:pPr>
        <w:numPr>
          <w:ilvl w:val="0"/>
          <w:numId w:val="12"/>
        </w:numPr>
        <w:jc w:val="both"/>
        <w:rPr>
          <w:rFonts w:cs="Arial"/>
          <w:sz w:val="22"/>
          <w:szCs w:val="22"/>
          <w:lang w:val="en"/>
        </w:rPr>
      </w:pPr>
      <w:r w:rsidRPr="00342216">
        <w:rPr>
          <w:rFonts w:cs="Arial"/>
          <w:sz w:val="22"/>
          <w:szCs w:val="22"/>
          <w:lang w:val="en"/>
        </w:rPr>
        <w:t>Amount paid;</w:t>
      </w:r>
    </w:p>
    <w:p w14:paraId="1EBDFE0E" w14:textId="77777777" w:rsidR="00203E1E" w:rsidRPr="00342216" w:rsidRDefault="00203E1E" w:rsidP="00EB1305">
      <w:pPr>
        <w:numPr>
          <w:ilvl w:val="0"/>
          <w:numId w:val="12"/>
        </w:numPr>
        <w:jc w:val="both"/>
        <w:rPr>
          <w:rFonts w:cs="Arial"/>
          <w:sz w:val="22"/>
          <w:szCs w:val="22"/>
          <w:lang w:val="en"/>
        </w:rPr>
      </w:pPr>
      <w:r w:rsidRPr="00342216">
        <w:rPr>
          <w:rFonts w:cs="Arial"/>
          <w:sz w:val="22"/>
          <w:szCs w:val="22"/>
          <w:lang w:val="en"/>
        </w:rPr>
        <w:t>Payment reference number;</w:t>
      </w:r>
    </w:p>
    <w:p w14:paraId="79C814A8" w14:textId="77777777" w:rsidR="00203E1E" w:rsidRPr="00342216" w:rsidRDefault="00203E1E" w:rsidP="00EB1305">
      <w:pPr>
        <w:numPr>
          <w:ilvl w:val="0"/>
          <w:numId w:val="12"/>
        </w:numPr>
        <w:jc w:val="both"/>
        <w:rPr>
          <w:rFonts w:cs="Arial"/>
          <w:sz w:val="22"/>
          <w:szCs w:val="22"/>
          <w:lang w:val="en"/>
        </w:rPr>
      </w:pPr>
      <w:r w:rsidRPr="00342216">
        <w:rPr>
          <w:rFonts w:cs="Arial"/>
          <w:sz w:val="22"/>
          <w:szCs w:val="22"/>
          <w:lang w:val="en"/>
        </w:rPr>
        <w:t>Expenditure type description;</w:t>
      </w:r>
    </w:p>
    <w:p w14:paraId="0BCD6C5E" w14:textId="77777777" w:rsidR="00203E1E" w:rsidRPr="00342216" w:rsidRDefault="00203E1E" w:rsidP="00EB1305">
      <w:pPr>
        <w:numPr>
          <w:ilvl w:val="0"/>
          <w:numId w:val="12"/>
        </w:numPr>
        <w:jc w:val="both"/>
        <w:rPr>
          <w:rFonts w:cs="Arial"/>
          <w:sz w:val="22"/>
          <w:szCs w:val="22"/>
          <w:lang w:val="en"/>
        </w:rPr>
      </w:pPr>
      <w:r w:rsidRPr="00342216">
        <w:rPr>
          <w:rFonts w:cs="Arial"/>
          <w:sz w:val="22"/>
          <w:szCs w:val="22"/>
          <w:lang w:val="en"/>
        </w:rPr>
        <w:t xml:space="preserve">Originating business unit (e.g. our service </w:t>
      </w:r>
      <w:r w:rsidRPr="00342216">
        <w:rPr>
          <w:rFonts w:cs="Arial"/>
          <w:sz w:val="22"/>
          <w:szCs w:val="22"/>
        </w:rPr>
        <w:t>authorising</w:t>
      </w:r>
      <w:r w:rsidRPr="00342216">
        <w:rPr>
          <w:rFonts w:cs="Arial"/>
          <w:sz w:val="22"/>
          <w:szCs w:val="22"/>
          <w:lang w:val="en"/>
        </w:rPr>
        <w:t xml:space="preserve"> payment). </w:t>
      </w:r>
    </w:p>
    <w:p w14:paraId="62C30506" w14:textId="77777777" w:rsidR="00203E1E" w:rsidRPr="00342216" w:rsidRDefault="00203E1E" w:rsidP="00203E1E">
      <w:pPr>
        <w:ind w:left="360"/>
        <w:jc w:val="both"/>
        <w:rPr>
          <w:rFonts w:cs="Arial"/>
          <w:sz w:val="22"/>
          <w:szCs w:val="22"/>
          <w:lang w:val="en"/>
        </w:rPr>
      </w:pPr>
    </w:p>
    <w:p w14:paraId="6EA49DD4" w14:textId="77777777" w:rsidR="00203E1E" w:rsidRPr="00342216" w:rsidRDefault="00203E1E" w:rsidP="00203E1E">
      <w:pPr>
        <w:ind w:left="720"/>
        <w:jc w:val="both"/>
        <w:rPr>
          <w:rFonts w:cs="Arial"/>
          <w:sz w:val="22"/>
          <w:szCs w:val="22"/>
        </w:rPr>
      </w:pPr>
      <w:r w:rsidRPr="00342216">
        <w:rPr>
          <w:rFonts w:cs="Arial"/>
          <w:sz w:val="22"/>
          <w:szCs w:val="22"/>
        </w:rPr>
        <w:t>Data containing personal information e.g. payments to individuals for care packages is not public data and is therefore not published.</w:t>
      </w:r>
    </w:p>
    <w:p w14:paraId="3C47C860" w14:textId="77777777" w:rsidR="00203E1E" w:rsidRPr="00342216" w:rsidRDefault="00203E1E" w:rsidP="00203E1E">
      <w:pPr>
        <w:jc w:val="both"/>
        <w:rPr>
          <w:rFonts w:cs="Arial"/>
          <w:sz w:val="22"/>
          <w:szCs w:val="22"/>
        </w:rPr>
      </w:pPr>
    </w:p>
    <w:p w14:paraId="28DED62E" w14:textId="77777777" w:rsidR="00203E1E" w:rsidRPr="00342216" w:rsidRDefault="00203E1E" w:rsidP="00203E1E">
      <w:pPr>
        <w:ind w:left="720"/>
        <w:jc w:val="both"/>
        <w:rPr>
          <w:rFonts w:cs="Arial"/>
          <w:sz w:val="22"/>
          <w:szCs w:val="22"/>
          <w:u w:val="single"/>
        </w:rPr>
      </w:pPr>
      <w:r w:rsidRPr="00342216">
        <w:rPr>
          <w:rFonts w:cs="Arial"/>
          <w:sz w:val="22"/>
          <w:szCs w:val="22"/>
        </w:rPr>
        <w:t xml:space="preserve">Please click on the link below to view the </w:t>
      </w:r>
      <w:r>
        <w:rPr>
          <w:rFonts w:cs="Arial"/>
          <w:sz w:val="22"/>
          <w:szCs w:val="22"/>
        </w:rPr>
        <w:t>Council</w:t>
      </w:r>
      <w:r w:rsidRPr="00342216">
        <w:rPr>
          <w:rFonts w:cs="Arial"/>
          <w:sz w:val="22"/>
          <w:szCs w:val="22"/>
        </w:rPr>
        <w:t xml:space="preserve">’s financial information for all transactions over £500. Details of all </w:t>
      </w:r>
      <w:r>
        <w:rPr>
          <w:rFonts w:cs="Arial"/>
          <w:sz w:val="22"/>
          <w:szCs w:val="22"/>
        </w:rPr>
        <w:t>Council</w:t>
      </w:r>
      <w:r w:rsidRPr="00342216">
        <w:rPr>
          <w:rFonts w:cs="Arial"/>
          <w:sz w:val="22"/>
          <w:szCs w:val="22"/>
        </w:rPr>
        <w:t xml:space="preserve"> contracts can also be viewed at this link:</w:t>
      </w:r>
    </w:p>
    <w:p w14:paraId="07CB6B3F" w14:textId="77777777" w:rsidR="00203E1E" w:rsidRDefault="00203E1E" w:rsidP="00203E1E">
      <w:pPr>
        <w:pStyle w:val="ProcurementTemplate-Heading2"/>
        <w:numPr>
          <w:ilvl w:val="0"/>
          <w:numId w:val="0"/>
        </w:numPr>
        <w:ind w:left="709"/>
        <w:rPr>
          <w:rStyle w:val="Hyperlink"/>
          <w:sz w:val="22"/>
          <w:szCs w:val="22"/>
        </w:rPr>
      </w:pPr>
      <w:hyperlink r:id="rId15" w:history="1">
        <w:r w:rsidRPr="00E35648">
          <w:rPr>
            <w:rStyle w:val="Hyperlink"/>
            <w:sz w:val="22"/>
            <w:szCs w:val="22"/>
          </w:rPr>
          <w:t>https://www.southampton.gov.uk/council-democracy/council-data/expenditure-over-fivehundred/</w:t>
        </w:r>
      </w:hyperlink>
    </w:p>
    <w:p w14:paraId="6D8087C3" w14:textId="77777777" w:rsidR="00203E1E" w:rsidRPr="00203E1E" w:rsidRDefault="00203E1E" w:rsidP="00203E1E">
      <w:pPr>
        <w:tabs>
          <w:tab w:val="left" w:pos="709"/>
        </w:tabs>
        <w:jc w:val="both"/>
        <w:rPr>
          <w:bCs/>
          <w:sz w:val="22"/>
          <w:szCs w:val="22"/>
        </w:rPr>
      </w:pPr>
    </w:p>
    <w:p w14:paraId="5AA7DD8F" w14:textId="5F20FCDB" w:rsidR="00203E1E" w:rsidRDefault="3F2E85FD" w:rsidP="5C60896C">
      <w:pPr>
        <w:tabs>
          <w:tab w:val="left" w:pos="709"/>
        </w:tabs>
        <w:jc w:val="both"/>
        <w:rPr>
          <w:b/>
          <w:bCs/>
          <w:sz w:val="28"/>
          <w:szCs w:val="28"/>
        </w:rPr>
      </w:pPr>
      <w:r w:rsidRPr="00203E1E">
        <w:rPr>
          <w:b/>
          <w:bCs/>
          <w:sz w:val="28"/>
          <w:szCs w:val="28"/>
        </w:rPr>
        <w:t xml:space="preserve">5.2 </w:t>
      </w:r>
      <w:r w:rsidR="00203E1E">
        <w:tab/>
      </w:r>
      <w:r w:rsidR="00203E1E" w:rsidRPr="00203E1E">
        <w:rPr>
          <w:b/>
          <w:bCs/>
          <w:sz w:val="28"/>
          <w:szCs w:val="28"/>
        </w:rPr>
        <w:t>Data Sharing – National Fraud Initiative</w:t>
      </w:r>
    </w:p>
    <w:p w14:paraId="5386574A" w14:textId="77777777" w:rsidR="00B13056" w:rsidRDefault="00B13056" w:rsidP="005A5DEF">
      <w:pPr>
        <w:tabs>
          <w:tab w:val="left" w:pos="709"/>
        </w:tabs>
        <w:jc w:val="both"/>
        <w:rPr>
          <w:rFonts w:cs="Arial"/>
          <w:color w:val="000000"/>
          <w:sz w:val="22"/>
          <w:szCs w:val="22"/>
        </w:rPr>
      </w:pPr>
    </w:p>
    <w:p w14:paraId="0E8790CC" w14:textId="77777777" w:rsidR="00A409EE" w:rsidRPr="00A409EE" w:rsidRDefault="00203E1E" w:rsidP="00F10BDD">
      <w:pPr>
        <w:pStyle w:val="ListParagraph"/>
        <w:numPr>
          <w:ilvl w:val="0"/>
          <w:numId w:val="32"/>
        </w:numPr>
        <w:tabs>
          <w:tab w:val="left" w:pos="709"/>
        </w:tabs>
        <w:ind w:hanging="720"/>
        <w:jc w:val="both"/>
        <w:rPr>
          <w:b/>
          <w:bCs/>
          <w:sz w:val="28"/>
          <w:szCs w:val="28"/>
        </w:rPr>
      </w:pPr>
      <w:r w:rsidRPr="003E6945">
        <w:rPr>
          <w:rFonts w:cs="Arial"/>
          <w:color w:val="000000"/>
          <w:sz w:val="22"/>
          <w:szCs w:val="22"/>
        </w:rPr>
        <w:t xml:space="preserve">The Council must protect the public funds it administers and may use creditor payment information for the prevention and detection of fraud.  It may also share this information with </w:t>
      </w:r>
      <w:r w:rsidRPr="003E6945">
        <w:rPr>
          <w:rFonts w:cs="Arial"/>
          <w:color w:val="000000"/>
          <w:sz w:val="22"/>
          <w:szCs w:val="22"/>
        </w:rPr>
        <w:lastRenderedPageBreak/>
        <w:t>other bodies responsible for auditing or administering public funds for these purposes. The Cabinet Office appoints the auditor to audit the accounts of this Council.</w:t>
      </w:r>
    </w:p>
    <w:p w14:paraId="3F9158FF" w14:textId="77777777" w:rsidR="00A409EE" w:rsidRPr="00A409EE" w:rsidRDefault="00A409EE" w:rsidP="00A409EE">
      <w:pPr>
        <w:pStyle w:val="ListParagraph"/>
        <w:tabs>
          <w:tab w:val="left" w:pos="709"/>
        </w:tabs>
        <w:jc w:val="both"/>
        <w:rPr>
          <w:b/>
          <w:bCs/>
          <w:sz w:val="28"/>
          <w:szCs w:val="28"/>
        </w:rPr>
      </w:pPr>
    </w:p>
    <w:p w14:paraId="18F4F254" w14:textId="77777777" w:rsidR="00A409EE" w:rsidRPr="00A409EE" w:rsidRDefault="00203E1E" w:rsidP="00F10BDD">
      <w:pPr>
        <w:pStyle w:val="ListParagraph"/>
        <w:numPr>
          <w:ilvl w:val="0"/>
          <w:numId w:val="33"/>
        </w:numPr>
        <w:tabs>
          <w:tab w:val="left" w:pos="709"/>
        </w:tabs>
        <w:ind w:hanging="720"/>
        <w:jc w:val="both"/>
        <w:rPr>
          <w:b/>
          <w:bCs/>
          <w:sz w:val="28"/>
          <w:szCs w:val="28"/>
        </w:rPr>
      </w:pPr>
      <w:r w:rsidRPr="00A409EE">
        <w:rPr>
          <w:rFonts w:cs="Arial"/>
          <w:color w:val="000000"/>
          <w:sz w:val="22"/>
          <w:szCs w:val="22"/>
        </w:rPr>
        <w:t>The Cabinet Office is also responsible for carrying out data matching exercises. This involves comparing computer records held by one body against other computer records held by the same or another body to see how far they match; this is usually personal information. Computerised data matching allows potentially fraudulent claims and payments to be identified. Where a match is found it may indicate that there is an inconsistency which requires further investigation.</w:t>
      </w:r>
    </w:p>
    <w:p w14:paraId="7B13A7A3" w14:textId="77777777" w:rsidR="00A409EE" w:rsidRPr="00A409EE" w:rsidRDefault="00A409EE" w:rsidP="00A409EE">
      <w:pPr>
        <w:pStyle w:val="ListParagraph"/>
        <w:tabs>
          <w:tab w:val="left" w:pos="709"/>
        </w:tabs>
        <w:jc w:val="both"/>
        <w:rPr>
          <w:b/>
          <w:bCs/>
          <w:sz w:val="28"/>
          <w:szCs w:val="28"/>
        </w:rPr>
      </w:pPr>
    </w:p>
    <w:p w14:paraId="58D97C69" w14:textId="77777777" w:rsidR="00A409EE" w:rsidRPr="00A409EE" w:rsidRDefault="00203E1E" w:rsidP="00F10BDD">
      <w:pPr>
        <w:pStyle w:val="ListParagraph"/>
        <w:numPr>
          <w:ilvl w:val="0"/>
          <w:numId w:val="34"/>
        </w:numPr>
        <w:tabs>
          <w:tab w:val="left" w:pos="709"/>
        </w:tabs>
        <w:ind w:hanging="720"/>
        <w:jc w:val="both"/>
        <w:rPr>
          <w:b/>
          <w:bCs/>
          <w:sz w:val="28"/>
          <w:szCs w:val="28"/>
        </w:rPr>
      </w:pPr>
      <w:r w:rsidRPr="00A409EE">
        <w:rPr>
          <w:rFonts w:cs="Arial"/>
          <w:color w:val="000000"/>
          <w:sz w:val="22"/>
          <w:szCs w:val="22"/>
        </w:rPr>
        <w:t>The Council takes part in the Cabinet Office’s </w:t>
      </w:r>
      <w:hyperlink r:id="rId16" w:tgtFrame="_blank" w:history="1">
        <w:r w:rsidRPr="00A409EE">
          <w:rPr>
            <w:rStyle w:val="Hyperlink"/>
            <w:rFonts w:cs="Arial"/>
            <w:sz w:val="22"/>
            <w:szCs w:val="22"/>
            <w:bdr w:val="none" w:sz="0" w:space="0" w:color="auto" w:frame="1"/>
          </w:rPr>
          <w:t>National Fraud Initiative</w:t>
        </w:r>
      </w:hyperlink>
      <w:r w:rsidRPr="00A409EE">
        <w:rPr>
          <w:rFonts w:cs="Arial"/>
          <w:color w:val="000000"/>
          <w:sz w:val="22"/>
          <w:szCs w:val="22"/>
        </w:rPr>
        <w:t>, a data matching exercise to assist in the prevention and detection of fraud. The council must provide sets of data to the Minister for the Cabinet Office for matching for each exercise. The use of data by the Cabinet Office in a data matching exercise is carried out with statutory Council under Part 6 of the Local Audit and Accountability Act 2014. It does not require the consent of the individuals concerned under the Data Protection Act 2018.</w:t>
      </w:r>
    </w:p>
    <w:p w14:paraId="4373A669" w14:textId="77777777" w:rsidR="00A409EE" w:rsidRPr="00A409EE" w:rsidRDefault="00A409EE" w:rsidP="00A409EE">
      <w:pPr>
        <w:pStyle w:val="ListParagraph"/>
        <w:tabs>
          <w:tab w:val="left" w:pos="709"/>
        </w:tabs>
        <w:jc w:val="both"/>
        <w:rPr>
          <w:b/>
          <w:bCs/>
          <w:sz w:val="28"/>
          <w:szCs w:val="28"/>
        </w:rPr>
      </w:pPr>
    </w:p>
    <w:p w14:paraId="087386A1" w14:textId="39DBE1D6" w:rsidR="00203E1E" w:rsidRPr="00A409EE" w:rsidRDefault="00203E1E" w:rsidP="00F10BDD">
      <w:pPr>
        <w:pStyle w:val="ListParagraph"/>
        <w:numPr>
          <w:ilvl w:val="0"/>
          <w:numId w:val="35"/>
        </w:numPr>
        <w:tabs>
          <w:tab w:val="left" w:pos="709"/>
        </w:tabs>
        <w:ind w:hanging="720"/>
        <w:jc w:val="both"/>
        <w:rPr>
          <w:b/>
          <w:bCs/>
          <w:sz w:val="28"/>
          <w:szCs w:val="28"/>
        </w:rPr>
      </w:pPr>
      <w:r w:rsidRPr="00A409EE">
        <w:rPr>
          <w:rFonts w:cs="Arial"/>
          <w:color w:val="000000"/>
          <w:sz w:val="22"/>
          <w:szCs w:val="22"/>
        </w:rPr>
        <w:t>Data matching by the Cabinet Office is subject to a </w:t>
      </w:r>
      <w:hyperlink r:id="rId17" w:tgtFrame="_blank" w:history="1">
        <w:r w:rsidRPr="00A409EE">
          <w:rPr>
            <w:rStyle w:val="Hyperlink"/>
            <w:rFonts w:cs="Arial"/>
            <w:sz w:val="22"/>
            <w:szCs w:val="22"/>
            <w:bdr w:val="none" w:sz="0" w:space="0" w:color="auto" w:frame="1"/>
          </w:rPr>
          <w:t>Code of Practice</w:t>
        </w:r>
      </w:hyperlink>
      <w:r w:rsidRPr="00A409EE">
        <w:rPr>
          <w:rFonts w:cs="Arial"/>
          <w:color w:val="000000"/>
          <w:sz w:val="22"/>
          <w:szCs w:val="22"/>
        </w:rPr>
        <w:t>. View further information on the </w:t>
      </w:r>
      <w:hyperlink r:id="rId18" w:tgtFrame="_blank" w:history="1">
        <w:r w:rsidRPr="00A409EE">
          <w:rPr>
            <w:rStyle w:val="Hyperlink"/>
            <w:rFonts w:cs="Arial"/>
            <w:sz w:val="22"/>
            <w:szCs w:val="22"/>
            <w:bdr w:val="none" w:sz="0" w:space="0" w:color="auto" w:frame="1"/>
          </w:rPr>
          <w:t>Cabinet Office’s legal powers and the reasons why it matches particular information</w:t>
        </w:r>
      </w:hyperlink>
      <w:r w:rsidRPr="00A409EE">
        <w:rPr>
          <w:rFonts w:cs="Arial"/>
          <w:color w:val="000000"/>
          <w:sz w:val="22"/>
          <w:szCs w:val="22"/>
        </w:rPr>
        <w:t>.</w:t>
      </w:r>
    </w:p>
    <w:p w14:paraId="6D68559F" w14:textId="77777777" w:rsidR="002F4C06" w:rsidRDefault="002F4C06" w:rsidP="002F4C06">
      <w:pPr>
        <w:tabs>
          <w:tab w:val="left" w:pos="709"/>
        </w:tabs>
        <w:ind w:left="720"/>
        <w:jc w:val="both"/>
        <w:rPr>
          <w:b/>
          <w:sz w:val="22"/>
          <w:szCs w:val="22"/>
        </w:rPr>
      </w:pPr>
    </w:p>
    <w:p w14:paraId="5D27D52F" w14:textId="698FEAE5" w:rsidR="00EB5E82" w:rsidRDefault="5AA02C02" w:rsidP="5C60896C">
      <w:pPr>
        <w:pStyle w:val="ListParagraph"/>
        <w:tabs>
          <w:tab w:val="left" w:pos="709"/>
        </w:tabs>
        <w:ind w:left="2232" w:hanging="2232"/>
        <w:jc w:val="both"/>
        <w:rPr>
          <w:b/>
          <w:bCs/>
          <w:sz w:val="28"/>
          <w:szCs w:val="28"/>
        </w:rPr>
      </w:pPr>
      <w:r w:rsidRPr="5C60896C">
        <w:rPr>
          <w:b/>
          <w:bCs/>
          <w:sz w:val="28"/>
          <w:szCs w:val="28"/>
        </w:rPr>
        <w:t xml:space="preserve">5.3 </w:t>
      </w:r>
      <w:r w:rsidR="001D3C2C">
        <w:tab/>
      </w:r>
      <w:r w:rsidR="001D3C2C" w:rsidRPr="5C60896C">
        <w:rPr>
          <w:b/>
          <w:bCs/>
          <w:sz w:val="28"/>
          <w:szCs w:val="28"/>
        </w:rPr>
        <w:t>Requirements on sub-contractors and consortium</w:t>
      </w:r>
    </w:p>
    <w:p w14:paraId="314859FD" w14:textId="77777777" w:rsidR="00A409EE" w:rsidRPr="00A409EE" w:rsidRDefault="00A409EE" w:rsidP="5C60896C">
      <w:pPr>
        <w:jc w:val="both"/>
        <w:rPr>
          <w:sz w:val="22"/>
          <w:szCs w:val="22"/>
        </w:rPr>
      </w:pPr>
    </w:p>
    <w:p w14:paraId="270EB943" w14:textId="628C0929" w:rsidR="006F26A3" w:rsidRPr="006F26A3" w:rsidRDefault="006F26A3" w:rsidP="00F10BDD">
      <w:pPr>
        <w:pStyle w:val="ListParagraph"/>
        <w:numPr>
          <w:ilvl w:val="2"/>
          <w:numId w:val="25"/>
        </w:numPr>
        <w:ind w:left="709" w:hanging="709"/>
        <w:jc w:val="both"/>
        <w:rPr>
          <w:bCs/>
          <w:sz w:val="22"/>
          <w:szCs w:val="22"/>
        </w:rPr>
      </w:pPr>
      <w:r w:rsidRPr="006F26A3">
        <w:rPr>
          <w:bCs/>
          <w:sz w:val="22"/>
          <w:szCs w:val="22"/>
        </w:rPr>
        <w:t xml:space="preserve">If requested to do so by the </w:t>
      </w:r>
      <w:r>
        <w:rPr>
          <w:bCs/>
          <w:sz w:val="22"/>
          <w:szCs w:val="22"/>
        </w:rPr>
        <w:t>Council</w:t>
      </w:r>
      <w:r w:rsidRPr="006F26A3">
        <w:rPr>
          <w:bCs/>
          <w:sz w:val="22"/>
          <w:szCs w:val="22"/>
        </w:rPr>
        <w:t xml:space="preserve">, a Supplier will be required to enter into a legal arrangement with other members of a consortium or with any parties which are relied on in order to satisfy the </w:t>
      </w:r>
      <w:r w:rsidR="00F70FA5">
        <w:rPr>
          <w:bCs/>
          <w:sz w:val="22"/>
          <w:szCs w:val="22"/>
        </w:rPr>
        <w:t>C</w:t>
      </w:r>
      <w:r w:rsidRPr="006F26A3">
        <w:rPr>
          <w:bCs/>
          <w:sz w:val="22"/>
          <w:szCs w:val="22"/>
        </w:rPr>
        <w:t xml:space="preserve">onditions of </w:t>
      </w:r>
      <w:r w:rsidR="00F70FA5">
        <w:rPr>
          <w:bCs/>
          <w:sz w:val="22"/>
          <w:szCs w:val="22"/>
        </w:rPr>
        <w:t>P</w:t>
      </w:r>
      <w:r w:rsidRPr="006F26A3">
        <w:rPr>
          <w:bCs/>
          <w:sz w:val="22"/>
          <w:szCs w:val="22"/>
        </w:rPr>
        <w:t xml:space="preserve">articipation relating to this Procurement (in accordance with </w:t>
      </w:r>
      <w:r w:rsidR="00F70FA5">
        <w:rPr>
          <w:bCs/>
          <w:sz w:val="22"/>
          <w:szCs w:val="22"/>
        </w:rPr>
        <w:t>S</w:t>
      </w:r>
      <w:r w:rsidRPr="006F26A3">
        <w:rPr>
          <w:bCs/>
          <w:sz w:val="22"/>
          <w:szCs w:val="22"/>
        </w:rPr>
        <w:t>ection 72 of the</w:t>
      </w:r>
      <w:r w:rsidR="00F70FA5">
        <w:rPr>
          <w:bCs/>
          <w:sz w:val="22"/>
          <w:szCs w:val="22"/>
        </w:rPr>
        <w:t xml:space="preserve"> Procurement</w:t>
      </w:r>
      <w:r w:rsidRPr="006F26A3">
        <w:rPr>
          <w:bCs/>
          <w:sz w:val="22"/>
          <w:szCs w:val="22"/>
        </w:rPr>
        <w:t xml:space="preserve"> Act</w:t>
      </w:r>
      <w:r w:rsidR="00F70FA5">
        <w:rPr>
          <w:bCs/>
          <w:sz w:val="22"/>
          <w:szCs w:val="22"/>
        </w:rPr>
        <w:t xml:space="preserve"> 2023</w:t>
      </w:r>
      <w:r w:rsidRPr="006F26A3">
        <w:rPr>
          <w:bCs/>
          <w:sz w:val="22"/>
          <w:szCs w:val="22"/>
        </w:rPr>
        <w:t>). Acceptance of this request shall be considered a mandatory requirement and failure to accept the same may result in the Supplier’s exclusion from the Procurement.</w:t>
      </w:r>
    </w:p>
    <w:p w14:paraId="3C5F739E" w14:textId="77777777" w:rsidR="006F26A3" w:rsidRPr="006F26A3" w:rsidRDefault="006F26A3" w:rsidP="00F70FA5">
      <w:pPr>
        <w:pStyle w:val="ListParagraph"/>
        <w:tabs>
          <w:tab w:val="left" w:pos="709"/>
        </w:tabs>
        <w:ind w:left="709"/>
        <w:jc w:val="both"/>
        <w:rPr>
          <w:b/>
          <w:sz w:val="28"/>
          <w:szCs w:val="28"/>
        </w:rPr>
      </w:pPr>
    </w:p>
    <w:p w14:paraId="2D8FC447" w14:textId="6C8B7048" w:rsidR="00EB5E82" w:rsidRPr="00EB5E82" w:rsidRDefault="001111D9" w:rsidP="00F10BDD">
      <w:pPr>
        <w:pStyle w:val="ListParagraph"/>
        <w:numPr>
          <w:ilvl w:val="2"/>
          <w:numId w:val="25"/>
        </w:numPr>
        <w:tabs>
          <w:tab w:val="left" w:pos="709"/>
        </w:tabs>
        <w:ind w:left="709" w:hanging="709"/>
        <w:jc w:val="both"/>
        <w:rPr>
          <w:b/>
          <w:sz w:val="28"/>
          <w:szCs w:val="28"/>
        </w:rPr>
      </w:pPr>
      <w:r w:rsidRPr="00EB5E82">
        <w:rPr>
          <w:sz w:val="22"/>
          <w:szCs w:val="22"/>
        </w:rPr>
        <w:t xml:space="preserve">The </w:t>
      </w:r>
      <w:r w:rsidR="003E3A1A" w:rsidRPr="00EB5E82">
        <w:rPr>
          <w:sz w:val="22"/>
          <w:szCs w:val="22"/>
        </w:rPr>
        <w:t>Council</w:t>
      </w:r>
      <w:r w:rsidRPr="00EB5E82">
        <w:rPr>
          <w:sz w:val="22"/>
          <w:szCs w:val="22"/>
        </w:rPr>
        <w:t xml:space="preserve"> recognises the opportunity for organisations/businesses to form consortia for the purposes of </w:t>
      </w:r>
      <w:r w:rsidR="000F22A6" w:rsidRPr="00EB5E82">
        <w:rPr>
          <w:sz w:val="22"/>
          <w:szCs w:val="22"/>
        </w:rPr>
        <w:t>Tender</w:t>
      </w:r>
      <w:r w:rsidRPr="00EB5E82">
        <w:rPr>
          <w:sz w:val="22"/>
          <w:szCs w:val="22"/>
        </w:rPr>
        <w:t>ing.</w:t>
      </w:r>
    </w:p>
    <w:p w14:paraId="14C7C5EA" w14:textId="77777777" w:rsidR="00EB5E82" w:rsidRPr="00EB5E82" w:rsidRDefault="00EB5E82" w:rsidP="00EB5E82">
      <w:pPr>
        <w:pStyle w:val="ListParagraph"/>
        <w:tabs>
          <w:tab w:val="left" w:pos="709"/>
        </w:tabs>
        <w:ind w:left="709"/>
        <w:jc w:val="both"/>
        <w:rPr>
          <w:b/>
          <w:sz w:val="28"/>
          <w:szCs w:val="28"/>
        </w:rPr>
      </w:pPr>
    </w:p>
    <w:p w14:paraId="79CD247B" w14:textId="054FAB04" w:rsidR="00EB5E82" w:rsidRPr="00EB5E82" w:rsidRDefault="001111D9" w:rsidP="00F10BDD">
      <w:pPr>
        <w:pStyle w:val="ListParagraph"/>
        <w:numPr>
          <w:ilvl w:val="2"/>
          <w:numId w:val="25"/>
        </w:numPr>
        <w:tabs>
          <w:tab w:val="left" w:pos="709"/>
        </w:tabs>
        <w:ind w:left="709" w:hanging="709"/>
        <w:jc w:val="both"/>
        <w:rPr>
          <w:b/>
          <w:sz w:val="28"/>
          <w:szCs w:val="28"/>
        </w:rPr>
      </w:pPr>
      <w:r w:rsidRPr="00EB5E82">
        <w:rPr>
          <w:sz w:val="22"/>
          <w:szCs w:val="22"/>
        </w:rPr>
        <w:t xml:space="preserve">The </w:t>
      </w:r>
      <w:r w:rsidR="003E3A1A" w:rsidRPr="00EB5E82">
        <w:rPr>
          <w:sz w:val="22"/>
          <w:szCs w:val="22"/>
        </w:rPr>
        <w:t>Council</w:t>
      </w:r>
      <w:r w:rsidRPr="00EB5E82">
        <w:rPr>
          <w:sz w:val="22"/>
          <w:szCs w:val="22"/>
        </w:rPr>
        <w:t xml:space="preserve"> is unable to provide any advice to organisations/businesses on the forming and setting up of consortia and therefore </w:t>
      </w:r>
      <w:r w:rsidR="004F7DC2">
        <w:rPr>
          <w:sz w:val="22"/>
          <w:szCs w:val="22"/>
        </w:rPr>
        <w:t>Potential Suppliers</w:t>
      </w:r>
      <w:r w:rsidRPr="00EB5E82">
        <w:rPr>
          <w:sz w:val="22"/>
          <w:szCs w:val="22"/>
        </w:rPr>
        <w:t xml:space="preserve"> should instead seek (where appropriate) its own independent advice on this matter.</w:t>
      </w:r>
    </w:p>
    <w:p w14:paraId="4DFD74E0" w14:textId="77777777" w:rsidR="00EB5E82" w:rsidRPr="00EB5E82" w:rsidRDefault="00EB5E82" w:rsidP="00EB5E82">
      <w:pPr>
        <w:pStyle w:val="ListParagraph"/>
        <w:rPr>
          <w:sz w:val="22"/>
          <w:szCs w:val="22"/>
        </w:rPr>
      </w:pPr>
    </w:p>
    <w:p w14:paraId="3BAE0768" w14:textId="4256B2D4" w:rsidR="00EB5E82" w:rsidRPr="00EB5E82" w:rsidRDefault="001111D9" w:rsidP="00F10BDD">
      <w:pPr>
        <w:pStyle w:val="ListParagraph"/>
        <w:numPr>
          <w:ilvl w:val="2"/>
          <w:numId w:val="25"/>
        </w:numPr>
        <w:tabs>
          <w:tab w:val="left" w:pos="709"/>
        </w:tabs>
        <w:ind w:left="709" w:hanging="709"/>
        <w:jc w:val="both"/>
        <w:rPr>
          <w:b/>
          <w:sz w:val="28"/>
          <w:szCs w:val="28"/>
        </w:rPr>
      </w:pPr>
      <w:r w:rsidRPr="00EB5E82">
        <w:rPr>
          <w:sz w:val="22"/>
          <w:szCs w:val="22"/>
        </w:rPr>
        <w:t xml:space="preserve">The </w:t>
      </w:r>
      <w:r w:rsidR="003E3A1A" w:rsidRPr="00EB5E82">
        <w:rPr>
          <w:sz w:val="22"/>
          <w:szCs w:val="22"/>
        </w:rPr>
        <w:t>Council</w:t>
      </w:r>
      <w:r w:rsidRPr="00EB5E82">
        <w:rPr>
          <w:sz w:val="22"/>
          <w:szCs w:val="22"/>
        </w:rPr>
        <w:t xml:space="preserve"> may require further evidence regarding the structure and operation of </w:t>
      </w:r>
      <w:r w:rsidR="004F7DC2">
        <w:rPr>
          <w:sz w:val="22"/>
          <w:szCs w:val="22"/>
        </w:rPr>
        <w:t>a Potential Suppliers</w:t>
      </w:r>
      <w:r w:rsidRPr="00EB5E82">
        <w:rPr>
          <w:sz w:val="22"/>
          <w:szCs w:val="22"/>
        </w:rPr>
        <w:t xml:space="preserve"> proposed consortium arrangements. This may include but not necessarily be limited to joint working agreements, memorandum of understanding, and governance arrangements. Failure to provide this evidence</w:t>
      </w:r>
      <w:r w:rsidR="00EF2CF1" w:rsidRPr="00EB5E82">
        <w:rPr>
          <w:sz w:val="22"/>
          <w:szCs w:val="22"/>
        </w:rPr>
        <w:t>, when asked,</w:t>
      </w:r>
      <w:r w:rsidRPr="00EB5E82">
        <w:rPr>
          <w:sz w:val="22"/>
          <w:szCs w:val="22"/>
        </w:rPr>
        <w:t xml:space="preserve"> may lead to </w:t>
      </w:r>
      <w:r w:rsidR="004F7DC2">
        <w:rPr>
          <w:sz w:val="22"/>
          <w:szCs w:val="22"/>
        </w:rPr>
        <w:t>a Potential Suppliers</w:t>
      </w:r>
      <w:r w:rsidRPr="00EB5E82">
        <w:rPr>
          <w:sz w:val="22"/>
          <w:szCs w:val="22"/>
        </w:rPr>
        <w:t xml:space="preserve"> submission being excluded.  </w:t>
      </w:r>
    </w:p>
    <w:p w14:paraId="1E5EF6CD" w14:textId="77777777" w:rsidR="00EB5E82" w:rsidRPr="00EB5E82" w:rsidRDefault="00EB5E82" w:rsidP="00EB5E82">
      <w:pPr>
        <w:pStyle w:val="ListParagraph"/>
        <w:rPr>
          <w:sz w:val="22"/>
          <w:szCs w:val="22"/>
        </w:rPr>
      </w:pPr>
    </w:p>
    <w:p w14:paraId="719B00A9" w14:textId="77777777" w:rsidR="004F7DC2" w:rsidRPr="004F7DC2" w:rsidRDefault="001111D9" w:rsidP="00F10BDD">
      <w:pPr>
        <w:pStyle w:val="ListParagraph"/>
        <w:numPr>
          <w:ilvl w:val="2"/>
          <w:numId w:val="25"/>
        </w:numPr>
        <w:tabs>
          <w:tab w:val="left" w:pos="709"/>
        </w:tabs>
        <w:ind w:left="709" w:hanging="709"/>
        <w:jc w:val="both"/>
        <w:rPr>
          <w:b/>
          <w:sz w:val="28"/>
          <w:szCs w:val="28"/>
        </w:rPr>
      </w:pPr>
      <w:r w:rsidRPr="00EB5E82">
        <w:rPr>
          <w:sz w:val="22"/>
          <w:szCs w:val="22"/>
        </w:rPr>
        <w:t xml:space="preserve">In the case of a consortium which is intended to be jointly and severally liable (e.g. a new legal entity) the </w:t>
      </w:r>
      <w:r w:rsidR="003E3A1A" w:rsidRPr="00EB5E82">
        <w:rPr>
          <w:sz w:val="22"/>
          <w:szCs w:val="22"/>
        </w:rPr>
        <w:t>Council</w:t>
      </w:r>
      <w:r w:rsidRPr="00EB5E82">
        <w:rPr>
          <w:sz w:val="22"/>
          <w:szCs w:val="22"/>
        </w:rPr>
        <w:t xml:space="preserve"> will require evidence/information from each of the relevant consortium members relating to all questions in </w:t>
      </w:r>
      <w:r w:rsidR="004F7DC2">
        <w:rPr>
          <w:sz w:val="22"/>
          <w:szCs w:val="22"/>
        </w:rPr>
        <w:t>the Procurement Specific Questionnaire</w:t>
      </w:r>
      <w:r w:rsidRPr="00EB5E82">
        <w:rPr>
          <w:sz w:val="22"/>
          <w:szCs w:val="22"/>
        </w:rPr>
        <w:t xml:space="preserve">. </w:t>
      </w:r>
    </w:p>
    <w:p w14:paraId="62754A4E" w14:textId="77777777" w:rsidR="004F7DC2" w:rsidRPr="004F7DC2" w:rsidRDefault="004F7DC2" w:rsidP="004F7DC2">
      <w:pPr>
        <w:pStyle w:val="ListParagraph"/>
        <w:rPr>
          <w:sz w:val="22"/>
          <w:szCs w:val="22"/>
        </w:rPr>
      </w:pPr>
    </w:p>
    <w:p w14:paraId="05545964" w14:textId="6B48B4E0" w:rsidR="001111D9" w:rsidRPr="004F7DC2" w:rsidRDefault="001111D9" w:rsidP="00F10BDD">
      <w:pPr>
        <w:pStyle w:val="ListParagraph"/>
        <w:numPr>
          <w:ilvl w:val="2"/>
          <w:numId w:val="25"/>
        </w:numPr>
        <w:tabs>
          <w:tab w:val="left" w:pos="709"/>
        </w:tabs>
        <w:ind w:left="709" w:hanging="709"/>
        <w:jc w:val="both"/>
        <w:rPr>
          <w:b/>
          <w:sz w:val="28"/>
          <w:szCs w:val="28"/>
        </w:rPr>
      </w:pPr>
      <w:r w:rsidRPr="004F7DC2">
        <w:rPr>
          <w:sz w:val="22"/>
          <w:szCs w:val="22"/>
        </w:rPr>
        <w:t xml:space="preserve">It is recognised that arrangements in relation to consortia may be subject to future change. Your response should reflect the arrangements as they are currently envisaged. You must immediately notify the </w:t>
      </w:r>
      <w:r w:rsidR="003E3A1A" w:rsidRPr="004F7DC2">
        <w:rPr>
          <w:sz w:val="22"/>
          <w:szCs w:val="22"/>
        </w:rPr>
        <w:t>Council</w:t>
      </w:r>
      <w:r w:rsidRPr="004F7DC2">
        <w:rPr>
          <w:sz w:val="22"/>
          <w:szCs w:val="22"/>
        </w:rPr>
        <w:t xml:space="preserve"> of any proposed changes to your consortium membership or structure. The </w:t>
      </w:r>
      <w:r w:rsidR="003E3A1A" w:rsidRPr="004F7DC2">
        <w:rPr>
          <w:sz w:val="22"/>
          <w:szCs w:val="22"/>
        </w:rPr>
        <w:t>Council</w:t>
      </w:r>
      <w:r w:rsidRPr="004F7DC2">
        <w:rPr>
          <w:sz w:val="22"/>
          <w:szCs w:val="22"/>
        </w:rPr>
        <w:t xml:space="preserve"> will review and consider the changes and will assess what impact this has on </w:t>
      </w:r>
      <w:r w:rsidR="004F7DC2">
        <w:rPr>
          <w:sz w:val="22"/>
          <w:szCs w:val="22"/>
        </w:rPr>
        <w:t>the Potential Supplier’s</w:t>
      </w:r>
      <w:r w:rsidRPr="004F7DC2">
        <w:rPr>
          <w:sz w:val="22"/>
          <w:szCs w:val="22"/>
        </w:rPr>
        <w:t xml:space="preserve"> submission (i.e. </w:t>
      </w:r>
      <w:r w:rsidR="004F7DC2">
        <w:rPr>
          <w:sz w:val="22"/>
          <w:szCs w:val="22"/>
        </w:rPr>
        <w:t>Procurement Specific Questionnaire</w:t>
      </w:r>
      <w:r w:rsidRPr="004F7DC2">
        <w:rPr>
          <w:sz w:val="22"/>
          <w:szCs w:val="22"/>
        </w:rPr>
        <w:t xml:space="preserve"> or </w:t>
      </w:r>
      <w:r w:rsidR="000F22A6" w:rsidRPr="004F7DC2">
        <w:rPr>
          <w:sz w:val="22"/>
          <w:szCs w:val="22"/>
        </w:rPr>
        <w:t>Tender</w:t>
      </w:r>
      <w:r w:rsidRPr="004F7DC2">
        <w:rPr>
          <w:sz w:val="22"/>
          <w:szCs w:val="22"/>
        </w:rPr>
        <w:t xml:space="preserve">). Please note that the </w:t>
      </w:r>
      <w:r w:rsidR="003E3A1A" w:rsidRPr="004F7DC2">
        <w:rPr>
          <w:sz w:val="22"/>
          <w:szCs w:val="22"/>
        </w:rPr>
        <w:t>Council</w:t>
      </w:r>
      <w:r w:rsidRPr="004F7DC2">
        <w:rPr>
          <w:sz w:val="22"/>
          <w:szCs w:val="22"/>
        </w:rPr>
        <w:t xml:space="preserve"> reserves the right to exclude </w:t>
      </w:r>
      <w:r w:rsidR="004F7DC2">
        <w:rPr>
          <w:sz w:val="22"/>
          <w:szCs w:val="22"/>
        </w:rPr>
        <w:t>a Potential Supplier’s</w:t>
      </w:r>
      <w:r w:rsidRPr="004F7DC2">
        <w:rPr>
          <w:sz w:val="22"/>
          <w:szCs w:val="22"/>
        </w:rPr>
        <w:t xml:space="preserve"> at any stage during a </w:t>
      </w:r>
      <w:r w:rsidR="000F22A6" w:rsidRPr="004F7DC2">
        <w:rPr>
          <w:sz w:val="22"/>
          <w:szCs w:val="22"/>
        </w:rPr>
        <w:t>Tender</w:t>
      </w:r>
      <w:r w:rsidRPr="004F7DC2">
        <w:rPr>
          <w:sz w:val="22"/>
          <w:szCs w:val="22"/>
        </w:rPr>
        <w:t xml:space="preserve"> process based on these changes.</w:t>
      </w:r>
    </w:p>
    <w:p w14:paraId="62EB40B2" w14:textId="77932DEA" w:rsidR="007D0875" w:rsidRDefault="00FF5C8A" w:rsidP="00F10BDD">
      <w:pPr>
        <w:pStyle w:val="ProcurementTemplate-Heading2"/>
        <w:numPr>
          <w:ilvl w:val="1"/>
          <w:numId w:val="25"/>
        </w:numPr>
        <w:ind w:left="709" w:hanging="709"/>
        <w:rPr>
          <w:sz w:val="28"/>
        </w:rPr>
      </w:pPr>
      <w:bookmarkStart w:id="58" w:name="_Toc95797797"/>
      <w:bookmarkEnd w:id="45"/>
      <w:bookmarkEnd w:id="46"/>
      <w:bookmarkEnd w:id="47"/>
      <w:bookmarkEnd w:id="48"/>
      <w:bookmarkEnd w:id="49"/>
      <w:bookmarkEnd w:id="50"/>
      <w:bookmarkEnd w:id="51"/>
      <w:bookmarkEnd w:id="52"/>
      <w:bookmarkEnd w:id="53"/>
      <w:bookmarkEnd w:id="54"/>
      <w:bookmarkEnd w:id="55"/>
      <w:bookmarkEnd w:id="56"/>
      <w:bookmarkEnd w:id="57"/>
      <w:r w:rsidRPr="004F7DC2">
        <w:rPr>
          <w:sz w:val="28"/>
        </w:rPr>
        <w:lastRenderedPageBreak/>
        <w:t>Freedom of Information Act 2000</w:t>
      </w:r>
      <w:bookmarkEnd w:id="58"/>
      <w:r w:rsidR="00711AD1" w:rsidRPr="004F7DC2">
        <w:rPr>
          <w:sz w:val="28"/>
        </w:rPr>
        <w:t xml:space="preserve"> </w:t>
      </w:r>
      <w:r w:rsidRPr="004F7DC2">
        <w:rPr>
          <w:sz w:val="28"/>
        </w:rPr>
        <w:t>and the Environmental Information Regulations 2004</w:t>
      </w:r>
    </w:p>
    <w:p w14:paraId="70B43835" w14:textId="77777777" w:rsidR="007D0875" w:rsidRPr="007D0875" w:rsidRDefault="00FF5C8A" w:rsidP="00F10BDD">
      <w:pPr>
        <w:pStyle w:val="ProcurementTemplate-Heading2"/>
        <w:numPr>
          <w:ilvl w:val="2"/>
          <w:numId w:val="25"/>
        </w:numPr>
        <w:ind w:left="709" w:hanging="709"/>
        <w:rPr>
          <w:b w:val="0"/>
          <w:bCs w:val="0"/>
          <w:sz w:val="28"/>
        </w:rPr>
      </w:pPr>
      <w:r w:rsidRPr="007D0875">
        <w:rPr>
          <w:b w:val="0"/>
          <w:bCs w:val="0"/>
          <w:sz w:val="22"/>
          <w:szCs w:val="22"/>
        </w:rPr>
        <w:t xml:space="preserve">The </w:t>
      </w:r>
      <w:r w:rsidR="003E3A1A" w:rsidRPr="007D0875">
        <w:rPr>
          <w:b w:val="0"/>
          <w:bCs w:val="0"/>
          <w:sz w:val="22"/>
          <w:szCs w:val="22"/>
        </w:rPr>
        <w:t>Council</w:t>
      </w:r>
      <w:r w:rsidRPr="007D0875">
        <w:rPr>
          <w:b w:val="0"/>
          <w:bCs w:val="0"/>
          <w:sz w:val="22"/>
          <w:szCs w:val="22"/>
        </w:rPr>
        <w:t xml:space="preserve"> as a public body is bound by the provisions of the Freedom of Information Act 2000 (FOIA) and the Environmental Information Regulations 2004 (EIR) and is committed to meeting its obligations and responsibilities under both FOIA and EIR.  Accordingly, any information submitted to the </w:t>
      </w:r>
      <w:r w:rsidR="003E3A1A" w:rsidRPr="007D0875">
        <w:rPr>
          <w:b w:val="0"/>
          <w:bCs w:val="0"/>
          <w:sz w:val="22"/>
          <w:szCs w:val="22"/>
        </w:rPr>
        <w:t>Council</w:t>
      </w:r>
      <w:r w:rsidRPr="007D0875">
        <w:rPr>
          <w:b w:val="0"/>
          <w:bCs w:val="0"/>
          <w:sz w:val="22"/>
          <w:szCs w:val="22"/>
        </w:rPr>
        <w:t xml:space="preserve"> may be subject to disclosure in response to a request under the FOIA/EIR or certain information may be included in the </w:t>
      </w:r>
      <w:r w:rsidR="003E3A1A" w:rsidRPr="007D0875">
        <w:rPr>
          <w:b w:val="0"/>
          <w:bCs w:val="0"/>
          <w:sz w:val="22"/>
          <w:szCs w:val="22"/>
        </w:rPr>
        <w:t>Council</w:t>
      </w:r>
      <w:r w:rsidRPr="007D0875">
        <w:rPr>
          <w:b w:val="0"/>
          <w:bCs w:val="0"/>
          <w:sz w:val="22"/>
          <w:szCs w:val="22"/>
        </w:rPr>
        <w:t>’s Publication Scheme that it is required to maintain under FOIA.</w:t>
      </w:r>
    </w:p>
    <w:p w14:paraId="2B4809E1" w14:textId="6AB65C18" w:rsidR="007D0875" w:rsidRPr="007D0875" w:rsidRDefault="00FF5C8A" w:rsidP="00F10BDD">
      <w:pPr>
        <w:pStyle w:val="ProcurementTemplate-Heading2"/>
        <w:numPr>
          <w:ilvl w:val="2"/>
          <w:numId w:val="25"/>
        </w:numPr>
        <w:ind w:left="709" w:hanging="709"/>
        <w:rPr>
          <w:b w:val="0"/>
          <w:bCs w:val="0"/>
          <w:sz w:val="28"/>
        </w:rPr>
      </w:pPr>
      <w:r w:rsidRPr="007D0875">
        <w:rPr>
          <w:b w:val="0"/>
          <w:bCs w:val="0"/>
          <w:sz w:val="22"/>
          <w:szCs w:val="22"/>
        </w:rPr>
        <w:t xml:space="preserve">If </w:t>
      </w:r>
      <w:r w:rsidR="007D0875" w:rsidRPr="007D0875">
        <w:rPr>
          <w:b w:val="0"/>
          <w:bCs w:val="0"/>
          <w:sz w:val="22"/>
          <w:szCs w:val="22"/>
        </w:rPr>
        <w:t>a Potential Suppliers</w:t>
      </w:r>
      <w:r w:rsidRPr="007D0875">
        <w:rPr>
          <w:b w:val="0"/>
          <w:bCs w:val="0"/>
          <w:sz w:val="22"/>
          <w:szCs w:val="22"/>
        </w:rPr>
        <w:t xml:space="preserve"> consider</w:t>
      </w:r>
      <w:r w:rsidR="007D0875" w:rsidRPr="007D0875">
        <w:rPr>
          <w:b w:val="0"/>
          <w:bCs w:val="0"/>
          <w:sz w:val="22"/>
          <w:szCs w:val="22"/>
        </w:rPr>
        <w:t>s</w:t>
      </w:r>
      <w:r w:rsidRPr="007D0875">
        <w:rPr>
          <w:b w:val="0"/>
          <w:bCs w:val="0"/>
          <w:sz w:val="22"/>
          <w:szCs w:val="22"/>
        </w:rPr>
        <w:t xml:space="preserve"> any of the information included in </w:t>
      </w:r>
      <w:r w:rsidR="007D0875" w:rsidRPr="007D0875">
        <w:rPr>
          <w:b w:val="0"/>
          <w:bCs w:val="0"/>
          <w:sz w:val="22"/>
          <w:szCs w:val="22"/>
        </w:rPr>
        <w:t xml:space="preserve">its </w:t>
      </w:r>
      <w:r w:rsidR="000F22A6" w:rsidRPr="007D0875">
        <w:rPr>
          <w:b w:val="0"/>
          <w:bCs w:val="0"/>
          <w:sz w:val="22"/>
          <w:szCs w:val="22"/>
        </w:rPr>
        <w:t>Tender</w:t>
      </w:r>
      <w:r w:rsidRPr="007D0875">
        <w:rPr>
          <w:b w:val="0"/>
          <w:bCs w:val="0"/>
          <w:sz w:val="22"/>
          <w:szCs w:val="22"/>
        </w:rPr>
        <w:t xml:space="preserve"> to be commercially sensitive, </w:t>
      </w:r>
      <w:r w:rsidR="007D0875" w:rsidRPr="007D0875">
        <w:rPr>
          <w:b w:val="0"/>
          <w:bCs w:val="0"/>
          <w:sz w:val="22"/>
          <w:szCs w:val="22"/>
        </w:rPr>
        <w:t>they must</w:t>
      </w:r>
      <w:r w:rsidRPr="007D0875">
        <w:rPr>
          <w:b w:val="0"/>
          <w:bCs w:val="0"/>
          <w:sz w:val="22"/>
          <w:szCs w:val="22"/>
        </w:rPr>
        <w:t xml:space="preserve"> identify </w:t>
      </w:r>
      <w:r w:rsidR="007D0875" w:rsidRPr="007D0875">
        <w:rPr>
          <w:b w:val="0"/>
          <w:bCs w:val="0"/>
          <w:sz w:val="22"/>
          <w:szCs w:val="22"/>
        </w:rPr>
        <w:t xml:space="preserve">this </w:t>
      </w:r>
      <w:r w:rsidR="008C176E" w:rsidRPr="007D0875">
        <w:rPr>
          <w:b w:val="0"/>
          <w:bCs w:val="0"/>
          <w:sz w:val="22"/>
          <w:szCs w:val="22"/>
        </w:rPr>
        <w:t xml:space="preserve">in </w:t>
      </w:r>
      <w:r w:rsidR="001A017F">
        <w:rPr>
          <w:b w:val="0"/>
          <w:bCs w:val="0"/>
          <w:sz w:val="22"/>
          <w:szCs w:val="22"/>
        </w:rPr>
        <w:t>S</w:t>
      </w:r>
      <w:r w:rsidR="007E65B2" w:rsidRPr="007D0875">
        <w:rPr>
          <w:b w:val="0"/>
          <w:bCs w:val="0"/>
          <w:sz w:val="22"/>
          <w:szCs w:val="22"/>
        </w:rPr>
        <w:t>e</w:t>
      </w:r>
      <w:r w:rsidR="00954FDA" w:rsidRPr="007D0875">
        <w:rPr>
          <w:b w:val="0"/>
          <w:bCs w:val="0"/>
          <w:sz w:val="22"/>
          <w:szCs w:val="22"/>
        </w:rPr>
        <w:t>ction 5 of the Tender Response D</w:t>
      </w:r>
      <w:r w:rsidR="007E65B2" w:rsidRPr="007D0875">
        <w:rPr>
          <w:b w:val="0"/>
          <w:bCs w:val="0"/>
          <w:sz w:val="22"/>
          <w:szCs w:val="22"/>
        </w:rPr>
        <w:t>ocument</w:t>
      </w:r>
      <w:r w:rsidR="00225155" w:rsidRPr="007D0875">
        <w:rPr>
          <w:b w:val="0"/>
          <w:bCs w:val="0"/>
          <w:sz w:val="22"/>
          <w:szCs w:val="22"/>
        </w:rPr>
        <w:t xml:space="preserve"> (Part B)</w:t>
      </w:r>
      <w:r w:rsidR="007D0875">
        <w:rPr>
          <w:b w:val="0"/>
          <w:bCs w:val="0"/>
          <w:sz w:val="22"/>
          <w:szCs w:val="22"/>
        </w:rPr>
        <w:t xml:space="preserve"> and, in</w:t>
      </w:r>
      <w:r w:rsidRPr="007D0875">
        <w:rPr>
          <w:b w:val="0"/>
          <w:bCs w:val="0"/>
          <w:sz w:val="22"/>
          <w:szCs w:val="22"/>
        </w:rPr>
        <w:t xml:space="preserve"> broad terms</w:t>
      </w:r>
      <w:r w:rsidR="007D0875">
        <w:rPr>
          <w:b w:val="0"/>
          <w:bCs w:val="0"/>
          <w:sz w:val="22"/>
          <w:szCs w:val="22"/>
        </w:rPr>
        <w:t>,</w:t>
      </w:r>
      <w:r w:rsidRPr="007D0875">
        <w:rPr>
          <w:b w:val="0"/>
          <w:bCs w:val="0"/>
          <w:sz w:val="22"/>
          <w:szCs w:val="22"/>
        </w:rPr>
        <w:t xml:space="preserve"> what harm may result from disclosure if a request is received, and the time period applicable to that sensitivity.</w:t>
      </w:r>
    </w:p>
    <w:p w14:paraId="433FF564" w14:textId="1D2DB8D1" w:rsidR="00175272" w:rsidRPr="00175272" w:rsidRDefault="00175272" w:rsidP="00F10BDD">
      <w:pPr>
        <w:pStyle w:val="ProcurementTemplate-Heading2"/>
        <w:numPr>
          <w:ilvl w:val="2"/>
          <w:numId w:val="25"/>
        </w:numPr>
        <w:ind w:left="709" w:hanging="709"/>
        <w:rPr>
          <w:b w:val="0"/>
          <w:bCs w:val="0"/>
          <w:sz w:val="22"/>
          <w:szCs w:val="22"/>
        </w:rPr>
      </w:pPr>
      <w:r w:rsidRPr="00175272">
        <w:rPr>
          <w:b w:val="0"/>
          <w:bCs w:val="0"/>
          <w:sz w:val="22"/>
          <w:szCs w:val="22"/>
        </w:rPr>
        <w:t xml:space="preserve">The </w:t>
      </w:r>
      <w:r>
        <w:rPr>
          <w:b w:val="0"/>
          <w:bCs w:val="0"/>
          <w:sz w:val="22"/>
          <w:szCs w:val="22"/>
        </w:rPr>
        <w:t>Council</w:t>
      </w:r>
      <w:r w:rsidRPr="00175272">
        <w:rPr>
          <w:b w:val="0"/>
          <w:bCs w:val="0"/>
          <w:sz w:val="22"/>
          <w:szCs w:val="22"/>
        </w:rPr>
        <w:t xml:space="preserve"> will endeavour to:</w:t>
      </w:r>
    </w:p>
    <w:p w14:paraId="744FDC2B" w14:textId="77777777" w:rsidR="00175272" w:rsidRDefault="00175272" w:rsidP="00F10BDD">
      <w:pPr>
        <w:pStyle w:val="ProcurementTemplate-Heading2"/>
        <w:numPr>
          <w:ilvl w:val="0"/>
          <w:numId w:val="26"/>
        </w:numPr>
        <w:rPr>
          <w:b w:val="0"/>
          <w:bCs w:val="0"/>
          <w:sz w:val="22"/>
          <w:szCs w:val="22"/>
        </w:rPr>
      </w:pPr>
      <w:r w:rsidRPr="00175272">
        <w:rPr>
          <w:b w:val="0"/>
          <w:bCs w:val="0"/>
          <w:sz w:val="22"/>
          <w:szCs w:val="22"/>
        </w:rPr>
        <w:t>hold confidential all information submitted by a Supplier that it identifies as being commercially sensitive</w:t>
      </w:r>
    </w:p>
    <w:p w14:paraId="65010A51" w14:textId="36BE47A5" w:rsidR="00175272" w:rsidRPr="00175272" w:rsidRDefault="00175272" w:rsidP="00F10BDD">
      <w:pPr>
        <w:pStyle w:val="ProcurementTemplate-Heading2"/>
        <w:numPr>
          <w:ilvl w:val="0"/>
          <w:numId w:val="26"/>
        </w:numPr>
        <w:rPr>
          <w:b w:val="0"/>
          <w:bCs w:val="0"/>
          <w:sz w:val="22"/>
          <w:szCs w:val="22"/>
        </w:rPr>
      </w:pPr>
      <w:r w:rsidRPr="00175272">
        <w:rPr>
          <w:b w:val="0"/>
          <w:bCs w:val="0"/>
          <w:sz w:val="22"/>
          <w:szCs w:val="22"/>
        </w:rPr>
        <w:t>consult with a Supplier about commercially sensitive information before making a decision on any FOIA requests and EIR requests received</w:t>
      </w:r>
      <w:r>
        <w:rPr>
          <w:b w:val="0"/>
          <w:bCs w:val="0"/>
          <w:sz w:val="22"/>
          <w:szCs w:val="22"/>
        </w:rPr>
        <w:t>.</w:t>
      </w:r>
      <w:r w:rsidRPr="00175272">
        <w:rPr>
          <w:b w:val="0"/>
          <w:bCs w:val="0"/>
          <w:sz w:val="22"/>
          <w:szCs w:val="22"/>
        </w:rPr>
        <w:t xml:space="preserve"> </w:t>
      </w:r>
    </w:p>
    <w:p w14:paraId="5BA2C0B3" w14:textId="6F21FF41" w:rsidR="00175272" w:rsidRPr="00C13C73" w:rsidRDefault="00C13C73" w:rsidP="00F10BDD">
      <w:pPr>
        <w:pStyle w:val="ProcurementTemplate-Heading2"/>
        <w:numPr>
          <w:ilvl w:val="2"/>
          <w:numId w:val="25"/>
        </w:numPr>
        <w:ind w:left="720"/>
        <w:rPr>
          <w:b w:val="0"/>
          <w:bCs w:val="0"/>
          <w:sz w:val="22"/>
          <w:szCs w:val="22"/>
        </w:rPr>
      </w:pPr>
      <w:r w:rsidRPr="00C13C73">
        <w:rPr>
          <w:b w:val="0"/>
          <w:bCs w:val="0"/>
          <w:sz w:val="22"/>
          <w:szCs w:val="22"/>
        </w:rPr>
        <w:t>Potential Suppliers should be aware that, even where they have indicated that information is commercially sensitive, the Council may be required to disclose it under FOIA/EIR in response to a request where such disclosure is considered to be in the public interest.  Please also note that the receipt by the Council of any material marked ‘confidential’ or equivalent should not be taken to mean that the Council accepts any duty of confidence by virtue of that marking</w:t>
      </w:r>
    </w:p>
    <w:p w14:paraId="20CF781B" w14:textId="75FD57DA" w:rsidR="00747505" w:rsidRPr="00C6232E" w:rsidRDefault="005B7434" w:rsidP="00F10BDD">
      <w:pPr>
        <w:pStyle w:val="ProcurementTemplate-Heading2"/>
        <w:numPr>
          <w:ilvl w:val="1"/>
          <w:numId w:val="25"/>
        </w:numPr>
        <w:ind w:left="709" w:hanging="709"/>
        <w:rPr>
          <w:color w:val="auto"/>
          <w:sz w:val="28"/>
        </w:rPr>
      </w:pPr>
      <w:r w:rsidRPr="00C6232E">
        <w:rPr>
          <w:color w:val="auto"/>
          <w:sz w:val="28"/>
        </w:rPr>
        <w:t>Transfer of Undertakings Protection of Employment Regulations 2006 (TUPE)</w:t>
      </w:r>
    </w:p>
    <w:p w14:paraId="30810D5D" w14:textId="231FDA6C" w:rsidR="006851D7" w:rsidRPr="00C6232E" w:rsidRDefault="00A83EDF" w:rsidP="00F10BDD">
      <w:pPr>
        <w:pStyle w:val="ProcurementTemplate-Heading2"/>
        <w:numPr>
          <w:ilvl w:val="2"/>
          <w:numId w:val="25"/>
        </w:numPr>
        <w:ind w:left="709" w:hanging="709"/>
        <w:rPr>
          <w:b w:val="0"/>
          <w:bCs w:val="0"/>
          <w:color w:val="auto"/>
          <w:sz w:val="28"/>
        </w:rPr>
      </w:pPr>
      <w:r w:rsidRPr="00C6232E">
        <w:rPr>
          <w:b w:val="0"/>
          <w:bCs w:val="0"/>
          <w:color w:val="auto"/>
          <w:sz w:val="22"/>
          <w:szCs w:val="22"/>
        </w:rPr>
        <w:t>Potential Suppliers</w:t>
      </w:r>
      <w:r w:rsidR="00450E1E" w:rsidRPr="00C6232E">
        <w:rPr>
          <w:b w:val="0"/>
          <w:bCs w:val="0"/>
          <w:color w:val="auto"/>
          <w:sz w:val="22"/>
          <w:szCs w:val="22"/>
        </w:rPr>
        <w:t xml:space="preserve"> attention is drawn to the Transfer of Undertakings (Protection of Employment) Regulations 2006 (“TUPE”). As the </w:t>
      </w:r>
      <w:r w:rsidR="003E3A1A" w:rsidRPr="00C6232E">
        <w:rPr>
          <w:b w:val="0"/>
          <w:bCs w:val="0"/>
          <w:color w:val="auto"/>
          <w:sz w:val="22"/>
          <w:szCs w:val="22"/>
        </w:rPr>
        <w:t>Council</w:t>
      </w:r>
      <w:r w:rsidR="00450E1E" w:rsidRPr="00C6232E">
        <w:rPr>
          <w:b w:val="0"/>
          <w:bCs w:val="0"/>
          <w:color w:val="auto"/>
          <w:sz w:val="22"/>
          <w:szCs w:val="22"/>
        </w:rPr>
        <w:t xml:space="preserve"> would be neither the transferor nor the transferee of the staff in the circumstances of any </w:t>
      </w:r>
      <w:r w:rsidR="00747505" w:rsidRPr="00C6232E">
        <w:rPr>
          <w:b w:val="0"/>
          <w:bCs w:val="0"/>
          <w:color w:val="auto"/>
          <w:sz w:val="22"/>
          <w:szCs w:val="22"/>
        </w:rPr>
        <w:t>C</w:t>
      </w:r>
      <w:r w:rsidR="00450E1E" w:rsidRPr="00C6232E">
        <w:rPr>
          <w:b w:val="0"/>
          <w:bCs w:val="0"/>
          <w:color w:val="auto"/>
          <w:sz w:val="22"/>
          <w:szCs w:val="22"/>
        </w:rPr>
        <w:t xml:space="preserve">ontract awarded as a result of this </w:t>
      </w:r>
      <w:r w:rsidR="00747505" w:rsidRPr="00C6232E">
        <w:rPr>
          <w:b w:val="0"/>
          <w:bCs w:val="0"/>
          <w:color w:val="auto"/>
          <w:sz w:val="22"/>
          <w:szCs w:val="22"/>
        </w:rPr>
        <w:t>Procurement</w:t>
      </w:r>
      <w:r w:rsidR="00450E1E" w:rsidRPr="00C6232E">
        <w:rPr>
          <w:b w:val="0"/>
          <w:bCs w:val="0"/>
          <w:color w:val="auto"/>
          <w:sz w:val="22"/>
          <w:szCs w:val="22"/>
        </w:rPr>
        <w:t xml:space="preserve">, consideration of the application of TUPE in this case is not a matter of direct concern to the </w:t>
      </w:r>
      <w:r w:rsidR="003E3A1A" w:rsidRPr="00C6232E">
        <w:rPr>
          <w:b w:val="0"/>
          <w:bCs w:val="0"/>
          <w:color w:val="auto"/>
          <w:sz w:val="22"/>
          <w:szCs w:val="22"/>
        </w:rPr>
        <w:t>Council</w:t>
      </w:r>
      <w:r w:rsidR="00450E1E" w:rsidRPr="00C6232E">
        <w:rPr>
          <w:b w:val="0"/>
          <w:bCs w:val="0"/>
          <w:color w:val="auto"/>
          <w:sz w:val="22"/>
          <w:szCs w:val="22"/>
        </w:rPr>
        <w:t xml:space="preserve">. Nevertheless, </w:t>
      </w:r>
      <w:r w:rsidR="006851D7" w:rsidRPr="00C6232E">
        <w:rPr>
          <w:b w:val="0"/>
          <w:bCs w:val="0"/>
          <w:color w:val="auto"/>
          <w:sz w:val="22"/>
          <w:szCs w:val="22"/>
        </w:rPr>
        <w:t>Potential Suppliers</w:t>
      </w:r>
      <w:r w:rsidR="00450E1E" w:rsidRPr="00C6232E">
        <w:rPr>
          <w:b w:val="0"/>
          <w:bCs w:val="0"/>
          <w:color w:val="auto"/>
          <w:sz w:val="22"/>
          <w:szCs w:val="22"/>
        </w:rPr>
        <w:t xml:space="preserve"> may wish to note that</w:t>
      </w:r>
      <w:r w:rsidR="00BE1EB0" w:rsidRPr="00C6232E">
        <w:rPr>
          <w:b w:val="0"/>
          <w:bCs w:val="0"/>
          <w:color w:val="auto"/>
          <w:sz w:val="22"/>
          <w:szCs w:val="22"/>
        </w:rPr>
        <w:t xml:space="preserve"> </w:t>
      </w:r>
      <w:r w:rsidR="00450E1E" w:rsidRPr="00C6232E">
        <w:rPr>
          <w:b w:val="0"/>
          <w:bCs w:val="0"/>
          <w:color w:val="auto"/>
          <w:sz w:val="22"/>
          <w:szCs w:val="22"/>
        </w:rPr>
        <w:t>TUPE is</w:t>
      </w:r>
      <w:r w:rsidR="00EE4055" w:rsidRPr="00C6232E">
        <w:rPr>
          <w:b w:val="0"/>
          <w:bCs w:val="0"/>
          <w:color w:val="auto"/>
          <w:sz w:val="22"/>
          <w:szCs w:val="22"/>
        </w:rPr>
        <w:t xml:space="preserve"> not likely</w:t>
      </w:r>
      <w:r w:rsidR="00450E1E" w:rsidRPr="00C6232E">
        <w:rPr>
          <w:b w:val="0"/>
          <w:bCs w:val="0"/>
          <w:color w:val="auto"/>
          <w:sz w:val="22"/>
          <w:szCs w:val="22"/>
        </w:rPr>
        <w:t xml:space="preserve"> to apply. </w:t>
      </w:r>
    </w:p>
    <w:p w14:paraId="68B06421" w14:textId="64F9BE1E" w:rsidR="00813C9A" w:rsidRPr="00C6232E" w:rsidRDefault="00450E1E" w:rsidP="00F10BDD">
      <w:pPr>
        <w:pStyle w:val="ProcurementTemplate-Heading2"/>
        <w:numPr>
          <w:ilvl w:val="2"/>
          <w:numId w:val="25"/>
        </w:numPr>
        <w:ind w:left="709" w:hanging="709"/>
        <w:rPr>
          <w:color w:val="auto"/>
          <w:sz w:val="22"/>
          <w:szCs w:val="22"/>
        </w:rPr>
      </w:pPr>
      <w:r w:rsidRPr="00C6232E">
        <w:rPr>
          <w:b w:val="0"/>
          <w:bCs w:val="0"/>
          <w:color w:val="auto"/>
          <w:sz w:val="22"/>
          <w:szCs w:val="22"/>
        </w:rPr>
        <w:t>It is</w:t>
      </w:r>
      <w:r w:rsidR="006851D7" w:rsidRPr="00C6232E">
        <w:rPr>
          <w:b w:val="0"/>
          <w:bCs w:val="0"/>
          <w:color w:val="auto"/>
          <w:sz w:val="22"/>
          <w:szCs w:val="22"/>
        </w:rPr>
        <w:t xml:space="preserve"> a</w:t>
      </w:r>
      <w:r w:rsidRPr="00C6232E">
        <w:rPr>
          <w:b w:val="0"/>
          <w:bCs w:val="0"/>
          <w:color w:val="auto"/>
          <w:sz w:val="22"/>
          <w:szCs w:val="22"/>
        </w:rPr>
        <w:t xml:space="preserve"> </w:t>
      </w:r>
      <w:r w:rsidR="006851D7" w:rsidRPr="00C6232E">
        <w:rPr>
          <w:b w:val="0"/>
          <w:bCs w:val="0"/>
          <w:color w:val="auto"/>
          <w:sz w:val="22"/>
          <w:szCs w:val="22"/>
        </w:rPr>
        <w:t>Potential Suppliers</w:t>
      </w:r>
      <w:r w:rsidRPr="00C6232E">
        <w:rPr>
          <w:b w:val="0"/>
          <w:bCs w:val="0"/>
          <w:color w:val="auto"/>
          <w:sz w:val="22"/>
          <w:szCs w:val="22"/>
        </w:rPr>
        <w:t xml:space="preserve"> responsibility, however, to consider whether or not TUPE applies in the spe</w:t>
      </w:r>
      <w:r w:rsidR="002E310E" w:rsidRPr="00C6232E">
        <w:rPr>
          <w:b w:val="0"/>
          <w:bCs w:val="0"/>
          <w:color w:val="auto"/>
          <w:sz w:val="22"/>
          <w:szCs w:val="22"/>
        </w:rPr>
        <w:t xml:space="preserve">cific circumstances of </w:t>
      </w:r>
      <w:r w:rsidR="006851D7" w:rsidRPr="00C6232E">
        <w:rPr>
          <w:b w:val="0"/>
          <w:bCs w:val="0"/>
          <w:color w:val="auto"/>
          <w:sz w:val="22"/>
          <w:szCs w:val="22"/>
        </w:rPr>
        <w:t>their</w:t>
      </w:r>
      <w:r w:rsidR="002E310E" w:rsidRPr="00C6232E">
        <w:rPr>
          <w:b w:val="0"/>
          <w:bCs w:val="0"/>
          <w:color w:val="auto"/>
          <w:sz w:val="22"/>
          <w:szCs w:val="22"/>
        </w:rPr>
        <w:t xml:space="preserve"> </w:t>
      </w:r>
      <w:r w:rsidR="0079410D" w:rsidRPr="00C6232E">
        <w:rPr>
          <w:b w:val="0"/>
          <w:bCs w:val="0"/>
          <w:color w:val="auto"/>
          <w:sz w:val="22"/>
          <w:szCs w:val="22"/>
        </w:rPr>
        <w:t>Tender</w:t>
      </w:r>
      <w:r w:rsidR="002E310E" w:rsidRPr="00C6232E">
        <w:rPr>
          <w:b w:val="0"/>
          <w:bCs w:val="0"/>
          <w:color w:val="auto"/>
          <w:sz w:val="22"/>
          <w:szCs w:val="22"/>
        </w:rPr>
        <w:t xml:space="preserve"> and </w:t>
      </w:r>
      <w:r w:rsidR="006851D7" w:rsidRPr="00C6232E">
        <w:rPr>
          <w:b w:val="0"/>
          <w:bCs w:val="0"/>
          <w:color w:val="auto"/>
          <w:sz w:val="22"/>
          <w:szCs w:val="22"/>
        </w:rPr>
        <w:t>they</w:t>
      </w:r>
      <w:r w:rsidR="002E310E" w:rsidRPr="00C6232E">
        <w:rPr>
          <w:b w:val="0"/>
          <w:bCs w:val="0"/>
          <w:color w:val="auto"/>
          <w:sz w:val="22"/>
          <w:szCs w:val="22"/>
        </w:rPr>
        <w:t xml:space="preserve"> must </w:t>
      </w:r>
      <w:r w:rsidR="0079410D" w:rsidRPr="00C6232E">
        <w:rPr>
          <w:b w:val="0"/>
          <w:bCs w:val="0"/>
          <w:color w:val="auto"/>
          <w:sz w:val="22"/>
          <w:szCs w:val="22"/>
        </w:rPr>
        <w:t xml:space="preserve">seek </w:t>
      </w:r>
      <w:r w:rsidR="006851D7" w:rsidRPr="00C6232E">
        <w:rPr>
          <w:b w:val="0"/>
          <w:bCs w:val="0"/>
          <w:color w:val="auto"/>
          <w:sz w:val="22"/>
          <w:szCs w:val="22"/>
        </w:rPr>
        <w:t>their</w:t>
      </w:r>
      <w:r w:rsidR="002E310E" w:rsidRPr="00C6232E">
        <w:rPr>
          <w:b w:val="0"/>
          <w:bCs w:val="0"/>
          <w:color w:val="auto"/>
          <w:sz w:val="22"/>
          <w:szCs w:val="22"/>
        </w:rPr>
        <w:t xml:space="preserve"> own legal advice on this matter and must not rely on the </w:t>
      </w:r>
      <w:r w:rsidR="003E3A1A" w:rsidRPr="00C6232E">
        <w:rPr>
          <w:b w:val="0"/>
          <w:bCs w:val="0"/>
          <w:color w:val="auto"/>
          <w:sz w:val="22"/>
          <w:szCs w:val="22"/>
        </w:rPr>
        <w:t>Council</w:t>
      </w:r>
      <w:r w:rsidR="002E310E" w:rsidRPr="00C6232E">
        <w:rPr>
          <w:b w:val="0"/>
          <w:bCs w:val="0"/>
          <w:color w:val="auto"/>
          <w:sz w:val="22"/>
          <w:szCs w:val="22"/>
        </w:rPr>
        <w:t xml:space="preserve">’s view being correct in law.  The </w:t>
      </w:r>
      <w:r w:rsidR="003E3A1A" w:rsidRPr="00C6232E">
        <w:rPr>
          <w:b w:val="0"/>
          <w:bCs w:val="0"/>
          <w:color w:val="auto"/>
          <w:sz w:val="22"/>
          <w:szCs w:val="22"/>
        </w:rPr>
        <w:t>Council</w:t>
      </w:r>
      <w:r w:rsidR="002E310E" w:rsidRPr="00C6232E">
        <w:rPr>
          <w:b w:val="0"/>
          <w:bCs w:val="0"/>
          <w:color w:val="auto"/>
          <w:sz w:val="22"/>
          <w:szCs w:val="22"/>
        </w:rPr>
        <w:t xml:space="preserve"> accepts no liability whatsoever for any loss or damages or any other costs as a result of the aforesaid regulations.</w:t>
      </w:r>
    </w:p>
    <w:p w14:paraId="170F0C1B" w14:textId="77777777" w:rsidR="001A4E0C" w:rsidRPr="00D4043D" w:rsidRDefault="001A4E0C" w:rsidP="00F10BDD">
      <w:pPr>
        <w:pStyle w:val="Heading3"/>
        <w:numPr>
          <w:ilvl w:val="1"/>
          <w:numId w:val="25"/>
        </w:numPr>
        <w:ind w:left="709" w:hanging="709"/>
        <w:rPr>
          <w:sz w:val="28"/>
          <w:szCs w:val="28"/>
        </w:rPr>
      </w:pPr>
      <w:r w:rsidRPr="00D4043D">
        <w:rPr>
          <w:sz w:val="28"/>
          <w:szCs w:val="28"/>
        </w:rPr>
        <w:t>Conflicts of interest</w:t>
      </w:r>
    </w:p>
    <w:p w14:paraId="21C92382" w14:textId="605621D3" w:rsidR="001A4E0C" w:rsidRPr="00D4043D" w:rsidRDefault="001A4E0C" w:rsidP="00F10BDD">
      <w:pPr>
        <w:pStyle w:val="Heading3"/>
        <w:numPr>
          <w:ilvl w:val="2"/>
          <w:numId w:val="25"/>
        </w:numPr>
        <w:ind w:left="709" w:hanging="709"/>
        <w:jc w:val="both"/>
        <w:rPr>
          <w:b w:val="0"/>
          <w:bCs w:val="0"/>
          <w:sz w:val="22"/>
          <w:szCs w:val="22"/>
        </w:rPr>
      </w:pPr>
      <w:r w:rsidRPr="00D4043D">
        <w:rPr>
          <w:b w:val="0"/>
          <w:bCs w:val="0"/>
          <w:sz w:val="22"/>
          <w:szCs w:val="22"/>
        </w:rPr>
        <w:t xml:space="preserve">Potential Suppliers are responsible for ensuring that no actual, potential or perceived conflicts of interest (within the meaning of the Procurement Act 2023) exist between themselves and the </w:t>
      </w:r>
      <w:r w:rsidRPr="00D4043D">
        <w:rPr>
          <w:b w:val="0"/>
          <w:bCs w:val="0"/>
          <w:sz w:val="22"/>
          <w:szCs w:val="22"/>
        </w:rPr>
        <w:lastRenderedPageBreak/>
        <w:t>Council or its advisers. Potential Suppliers must notify the Council immediately of any actual, potential or perceived conflict of interest.</w:t>
      </w:r>
    </w:p>
    <w:p w14:paraId="1854388B" w14:textId="11C7B1F5" w:rsidR="001A4E0C" w:rsidRPr="00D4043D" w:rsidRDefault="001A4E0C" w:rsidP="00F10BDD">
      <w:pPr>
        <w:pStyle w:val="Heading3"/>
        <w:numPr>
          <w:ilvl w:val="2"/>
          <w:numId w:val="25"/>
        </w:numPr>
        <w:ind w:left="709" w:hanging="709"/>
        <w:jc w:val="both"/>
        <w:rPr>
          <w:b w:val="0"/>
          <w:bCs w:val="0"/>
          <w:sz w:val="18"/>
          <w:szCs w:val="18"/>
        </w:rPr>
      </w:pPr>
      <w:r w:rsidRPr="00D4043D">
        <w:rPr>
          <w:b w:val="0"/>
          <w:bCs w:val="0"/>
          <w:sz w:val="22"/>
          <w:szCs w:val="22"/>
        </w:rPr>
        <w:t>In the event of any actual, potential or perceived conflict of interest, the Council shall in its absolute discretion decide on the appropriate course of action. The Council reserves the right to:</w:t>
      </w:r>
    </w:p>
    <w:p w14:paraId="4380FC70" w14:textId="03BB069F" w:rsidR="001A4E0C" w:rsidRPr="00D4043D" w:rsidRDefault="001A4E0C" w:rsidP="00F10BDD">
      <w:pPr>
        <w:pStyle w:val="BodyText1"/>
        <w:numPr>
          <w:ilvl w:val="0"/>
          <w:numId w:val="36"/>
        </w:numPr>
        <w:ind w:hanging="459"/>
        <w:jc w:val="both"/>
        <w:rPr>
          <w:rFonts w:ascii="Arial" w:hAnsi="Arial" w:cs="Arial"/>
          <w:sz w:val="22"/>
          <w:szCs w:val="22"/>
        </w:rPr>
      </w:pPr>
      <w:r w:rsidRPr="00D4043D">
        <w:rPr>
          <w:rFonts w:ascii="Arial" w:hAnsi="Arial" w:cs="Arial"/>
          <w:sz w:val="22"/>
          <w:szCs w:val="22"/>
        </w:rPr>
        <w:t>exclude any Potential Supplier that fails to notify the Council of an actual, potential or perceived conflict of interest, or where an actual conflict of interest exists</w:t>
      </w:r>
    </w:p>
    <w:p w14:paraId="0223EB23" w14:textId="3B0F05C9" w:rsidR="001A4E0C" w:rsidRPr="00D4043D" w:rsidRDefault="001A4E0C" w:rsidP="00F10BDD">
      <w:pPr>
        <w:pStyle w:val="BodyText1"/>
        <w:numPr>
          <w:ilvl w:val="0"/>
          <w:numId w:val="36"/>
        </w:numPr>
        <w:ind w:hanging="459"/>
        <w:jc w:val="both"/>
        <w:rPr>
          <w:rFonts w:ascii="Arial" w:hAnsi="Arial" w:cs="Arial"/>
          <w:sz w:val="28"/>
          <w:szCs w:val="28"/>
        </w:rPr>
      </w:pPr>
      <w:r w:rsidRPr="00D4043D">
        <w:rPr>
          <w:rFonts w:ascii="Arial" w:hAnsi="Arial" w:cs="Arial"/>
          <w:sz w:val="22"/>
          <w:szCs w:val="22"/>
        </w:rPr>
        <w:t>request further information from any Potential Supplier and require any Potential Supplier to take reasonable steps to mitigate a conflict of interest. This may include requiring any Potential Supplier to enter into a specific conflict of interest agreement with the Council. Failure to do so may result in the Potential Supplier being excluded from participating in, or progressing as part of, the Procurement process.</w:t>
      </w:r>
    </w:p>
    <w:p w14:paraId="074F3625" w14:textId="77777777" w:rsidR="00D4043D" w:rsidRDefault="001A4E0C" w:rsidP="00F10BDD">
      <w:pPr>
        <w:pStyle w:val="Heading3"/>
        <w:numPr>
          <w:ilvl w:val="1"/>
          <w:numId w:val="25"/>
        </w:numPr>
        <w:ind w:left="709" w:hanging="709"/>
        <w:rPr>
          <w:sz w:val="28"/>
          <w:szCs w:val="28"/>
        </w:rPr>
      </w:pPr>
      <w:r w:rsidRPr="00D4043D">
        <w:rPr>
          <w:sz w:val="28"/>
          <w:szCs w:val="28"/>
        </w:rPr>
        <w:t>Conflict assessments</w:t>
      </w:r>
    </w:p>
    <w:p w14:paraId="29B0F20C" w14:textId="2910CAC5" w:rsidR="001A4E0C" w:rsidRPr="00D4043D" w:rsidRDefault="001A4E0C" w:rsidP="00F10BDD">
      <w:pPr>
        <w:pStyle w:val="Heading3"/>
        <w:numPr>
          <w:ilvl w:val="2"/>
          <w:numId w:val="25"/>
        </w:numPr>
        <w:ind w:left="709" w:hanging="709"/>
        <w:jc w:val="both"/>
        <w:rPr>
          <w:b w:val="0"/>
          <w:bCs w:val="0"/>
          <w:sz w:val="22"/>
          <w:szCs w:val="22"/>
        </w:rPr>
      </w:pPr>
      <w:r w:rsidRPr="00D4043D">
        <w:rPr>
          <w:b w:val="0"/>
          <w:bCs w:val="0"/>
          <w:sz w:val="22"/>
          <w:szCs w:val="22"/>
        </w:rPr>
        <w:t xml:space="preserve">The </w:t>
      </w:r>
      <w:r w:rsidR="00D4043D" w:rsidRPr="00D4043D">
        <w:rPr>
          <w:b w:val="0"/>
          <w:bCs w:val="0"/>
          <w:sz w:val="22"/>
          <w:szCs w:val="22"/>
        </w:rPr>
        <w:t>Council</w:t>
      </w:r>
      <w:r w:rsidRPr="00D4043D">
        <w:rPr>
          <w:b w:val="0"/>
          <w:bCs w:val="0"/>
          <w:sz w:val="22"/>
          <w:szCs w:val="22"/>
        </w:rPr>
        <w:t xml:space="preserve"> confirms that, prior to the issue of the Tender Notice in this Procurement, a conflict assessment has been prepared in accordance with the </w:t>
      </w:r>
      <w:r w:rsidR="00D4043D">
        <w:rPr>
          <w:b w:val="0"/>
          <w:bCs w:val="0"/>
          <w:sz w:val="22"/>
          <w:szCs w:val="22"/>
        </w:rPr>
        <w:t xml:space="preserve">Procurement </w:t>
      </w:r>
      <w:r w:rsidRPr="00D4043D">
        <w:rPr>
          <w:b w:val="0"/>
          <w:bCs w:val="0"/>
          <w:sz w:val="22"/>
          <w:szCs w:val="22"/>
        </w:rPr>
        <w:t>Act</w:t>
      </w:r>
      <w:r w:rsidR="00D4043D">
        <w:rPr>
          <w:b w:val="0"/>
          <w:bCs w:val="0"/>
          <w:sz w:val="22"/>
          <w:szCs w:val="22"/>
        </w:rPr>
        <w:t xml:space="preserve"> 2023</w:t>
      </w:r>
      <w:r w:rsidRPr="00D4043D">
        <w:rPr>
          <w:b w:val="0"/>
          <w:bCs w:val="0"/>
          <w:sz w:val="22"/>
          <w:szCs w:val="22"/>
        </w:rPr>
        <w:t>.</w:t>
      </w:r>
    </w:p>
    <w:p w14:paraId="0B0042D6" w14:textId="77777777" w:rsidR="00D4043D" w:rsidRPr="00D4043D" w:rsidRDefault="001A4E0C" w:rsidP="00F10BDD">
      <w:pPr>
        <w:pStyle w:val="Heading3"/>
        <w:numPr>
          <w:ilvl w:val="1"/>
          <w:numId w:val="25"/>
        </w:numPr>
        <w:ind w:left="709" w:hanging="709"/>
        <w:jc w:val="both"/>
        <w:rPr>
          <w:sz w:val="28"/>
          <w:szCs w:val="28"/>
        </w:rPr>
      </w:pPr>
      <w:r w:rsidRPr="00D4043D">
        <w:rPr>
          <w:sz w:val="28"/>
          <w:szCs w:val="28"/>
        </w:rPr>
        <w:t xml:space="preserve">Intellectual property </w:t>
      </w:r>
    </w:p>
    <w:p w14:paraId="74B04ACA" w14:textId="77777777" w:rsidR="00D4043D" w:rsidRDefault="00D4043D" w:rsidP="00F10BDD">
      <w:pPr>
        <w:pStyle w:val="Heading3"/>
        <w:numPr>
          <w:ilvl w:val="2"/>
          <w:numId w:val="25"/>
        </w:numPr>
        <w:ind w:left="709" w:hanging="709"/>
        <w:jc w:val="both"/>
        <w:rPr>
          <w:b w:val="0"/>
          <w:bCs w:val="0"/>
          <w:sz w:val="22"/>
          <w:szCs w:val="22"/>
        </w:rPr>
      </w:pPr>
      <w:r w:rsidRPr="00D4043D">
        <w:rPr>
          <w:b w:val="0"/>
          <w:bCs w:val="0"/>
          <w:sz w:val="22"/>
          <w:szCs w:val="22"/>
        </w:rPr>
        <w:t xml:space="preserve">Potential </w:t>
      </w:r>
      <w:r w:rsidR="001A4E0C" w:rsidRPr="00D4043D">
        <w:rPr>
          <w:b w:val="0"/>
          <w:bCs w:val="0"/>
          <w:sz w:val="22"/>
          <w:szCs w:val="22"/>
        </w:rPr>
        <w:t xml:space="preserve">Suppliers are reminded that all intellectual property rights, including copyright, in the documents and materials supplied by the </w:t>
      </w:r>
      <w:r w:rsidRPr="00D4043D">
        <w:rPr>
          <w:b w:val="0"/>
          <w:bCs w:val="0"/>
          <w:sz w:val="22"/>
          <w:szCs w:val="22"/>
        </w:rPr>
        <w:t>Council</w:t>
      </w:r>
      <w:r w:rsidR="001A4E0C" w:rsidRPr="00D4043D">
        <w:rPr>
          <w:b w:val="0"/>
          <w:bCs w:val="0"/>
          <w:sz w:val="22"/>
          <w:szCs w:val="22"/>
        </w:rPr>
        <w:t xml:space="preserve"> and/or its advisers in this Procurement, in whatever format, belong to the </w:t>
      </w:r>
      <w:r w:rsidRPr="00D4043D">
        <w:rPr>
          <w:b w:val="0"/>
          <w:bCs w:val="0"/>
          <w:sz w:val="22"/>
          <w:szCs w:val="22"/>
        </w:rPr>
        <w:t>Council</w:t>
      </w:r>
      <w:r w:rsidR="001A4E0C" w:rsidRPr="00D4043D">
        <w:rPr>
          <w:b w:val="0"/>
          <w:bCs w:val="0"/>
          <w:sz w:val="22"/>
          <w:szCs w:val="22"/>
        </w:rPr>
        <w:t xml:space="preserve">, its advisers or the relevant owner/licensor. </w:t>
      </w:r>
      <w:r w:rsidRPr="00D4043D">
        <w:rPr>
          <w:b w:val="0"/>
          <w:bCs w:val="0"/>
          <w:sz w:val="22"/>
          <w:szCs w:val="22"/>
        </w:rPr>
        <w:t xml:space="preserve">Potential </w:t>
      </w:r>
      <w:r w:rsidR="001A4E0C" w:rsidRPr="00D4043D">
        <w:rPr>
          <w:b w:val="0"/>
          <w:bCs w:val="0"/>
          <w:sz w:val="22"/>
          <w:szCs w:val="22"/>
        </w:rPr>
        <w:t xml:space="preserve">Suppliers shall not copy, reproduce, distribute or otherwise make available any part of these documents to any third party (except for the purpose of preparing a submission) without the prior written consent of the </w:t>
      </w:r>
      <w:r w:rsidRPr="00D4043D">
        <w:rPr>
          <w:b w:val="0"/>
          <w:bCs w:val="0"/>
          <w:sz w:val="22"/>
          <w:szCs w:val="22"/>
        </w:rPr>
        <w:t>Council</w:t>
      </w:r>
      <w:r w:rsidR="001A4E0C" w:rsidRPr="00D4043D">
        <w:rPr>
          <w:b w:val="0"/>
          <w:bCs w:val="0"/>
          <w:sz w:val="22"/>
          <w:szCs w:val="22"/>
        </w:rPr>
        <w:t xml:space="preserve">. All documentation supplied by the </w:t>
      </w:r>
      <w:r w:rsidRPr="00D4043D">
        <w:rPr>
          <w:b w:val="0"/>
          <w:bCs w:val="0"/>
          <w:sz w:val="22"/>
          <w:szCs w:val="22"/>
        </w:rPr>
        <w:t>Council</w:t>
      </w:r>
      <w:r w:rsidR="001A4E0C" w:rsidRPr="00D4043D">
        <w:rPr>
          <w:b w:val="0"/>
          <w:bCs w:val="0"/>
          <w:sz w:val="22"/>
          <w:szCs w:val="22"/>
        </w:rPr>
        <w:t xml:space="preserve"> in relation to this Procurement must be returned or destroyed on demand, without any copies being retained by </w:t>
      </w:r>
      <w:r w:rsidRPr="00D4043D">
        <w:rPr>
          <w:b w:val="0"/>
          <w:bCs w:val="0"/>
          <w:sz w:val="22"/>
          <w:szCs w:val="22"/>
        </w:rPr>
        <w:t xml:space="preserve">Potential </w:t>
      </w:r>
      <w:r w:rsidR="001A4E0C" w:rsidRPr="00D4043D">
        <w:rPr>
          <w:b w:val="0"/>
          <w:bCs w:val="0"/>
          <w:sz w:val="22"/>
          <w:szCs w:val="22"/>
        </w:rPr>
        <w:t>Suppliers.</w:t>
      </w:r>
      <w:bookmarkStart w:id="59" w:name="_Toc93134258"/>
      <w:bookmarkStart w:id="60" w:name="_Toc94334827"/>
      <w:bookmarkStart w:id="61" w:name="_Toc94334907"/>
      <w:bookmarkStart w:id="62" w:name="_Toc94335501"/>
      <w:bookmarkStart w:id="63" w:name="_Toc94336925"/>
      <w:bookmarkStart w:id="64" w:name="_Toc94337505"/>
      <w:bookmarkStart w:id="65" w:name="_Toc95031553"/>
      <w:bookmarkStart w:id="66" w:name="_Toc95031600"/>
      <w:bookmarkStart w:id="67" w:name="_Toc95034092"/>
      <w:bookmarkStart w:id="68" w:name="_Toc95034285"/>
      <w:bookmarkStart w:id="69" w:name="_Toc95034431"/>
      <w:bookmarkStart w:id="70" w:name="_Toc95034643"/>
      <w:bookmarkStart w:id="71" w:name="_Toc95194837"/>
      <w:bookmarkStart w:id="72" w:name="_Toc95797799"/>
    </w:p>
    <w:p w14:paraId="4F37F086" w14:textId="77777777" w:rsidR="00D4043D" w:rsidRDefault="00FB37ED" w:rsidP="00F10BDD">
      <w:pPr>
        <w:pStyle w:val="Heading3"/>
        <w:numPr>
          <w:ilvl w:val="1"/>
          <w:numId w:val="25"/>
        </w:numPr>
        <w:ind w:left="709" w:hanging="709"/>
        <w:jc w:val="both"/>
        <w:rPr>
          <w:sz w:val="28"/>
          <w:szCs w:val="28"/>
        </w:rPr>
      </w:pPr>
      <w:r w:rsidRPr="00D4043D">
        <w:rPr>
          <w:sz w:val="28"/>
          <w:szCs w:val="28"/>
        </w:rPr>
        <w:t>Rejection of Tender</w:t>
      </w:r>
    </w:p>
    <w:p w14:paraId="2F4572E3" w14:textId="77777777" w:rsidR="00BE7B36" w:rsidRPr="00D4043D" w:rsidRDefault="00BE7B36" w:rsidP="00F10BDD">
      <w:pPr>
        <w:pStyle w:val="Heading3"/>
        <w:numPr>
          <w:ilvl w:val="2"/>
          <w:numId w:val="25"/>
        </w:numPr>
        <w:ind w:left="709" w:hanging="709"/>
        <w:jc w:val="both"/>
        <w:rPr>
          <w:b w:val="0"/>
          <w:bCs w:val="0"/>
          <w:sz w:val="28"/>
          <w:szCs w:val="28"/>
        </w:rPr>
      </w:pPr>
      <w:r w:rsidRPr="00D4043D">
        <w:rPr>
          <w:b w:val="0"/>
          <w:bCs w:val="0"/>
          <w:sz w:val="22"/>
          <w:szCs w:val="22"/>
        </w:rPr>
        <w:t>The Council may disqualify any Potential Supplier who:</w:t>
      </w:r>
    </w:p>
    <w:p w14:paraId="165548D5" w14:textId="77777777" w:rsidR="00BE7B36" w:rsidRPr="00342216" w:rsidRDefault="00BE7B36" w:rsidP="00BE7B36">
      <w:pPr>
        <w:pStyle w:val="BodyTextIndent3"/>
        <w:ind w:firstLine="567"/>
        <w:jc w:val="both"/>
        <w:rPr>
          <w:sz w:val="22"/>
          <w:szCs w:val="22"/>
        </w:rPr>
      </w:pPr>
    </w:p>
    <w:p w14:paraId="60D7C91A" w14:textId="77777777" w:rsidR="00BE7B36" w:rsidRDefault="00BE7B36" w:rsidP="00F10BDD">
      <w:pPr>
        <w:pStyle w:val="BodyTextIndent3"/>
        <w:numPr>
          <w:ilvl w:val="0"/>
          <w:numId w:val="37"/>
        </w:numPr>
        <w:jc w:val="both"/>
        <w:rPr>
          <w:sz w:val="22"/>
          <w:szCs w:val="22"/>
        </w:rPr>
      </w:pPr>
      <w:r w:rsidRPr="00342216">
        <w:rPr>
          <w:sz w:val="22"/>
          <w:szCs w:val="22"/>
        </w:rPr>
        <w:t>fails to meet</w:t>
      </w:r>
      <w:r>
        <w:rPr>
          <w:sz w:val="22"/>
          <w:szCs w:val="22"/>
        </w:rPr>
        <w:t xml:space="preserve"> or comply with any of</w:t>
      </w:r>
      <w:r w:rsidRPr="00342216">
        <w:rPr>
          <w:sz w:val="22"/>
          <w:szCs w:val="22"/>
        </w:rPr>
        <w:t xml:space="preserve"> the requirements set out in the Tender Pack;</w:t>
      </w:r>
    </w:p>
    <w:p w14:paraId="514ACD5A" w14:textId="77777777" w:rsidR="00BE7B36" w:rsidRDefault="00BE7B36" w:rsidP="00BE7B36">
      <w:pPr>
        <w:pStyle w:val="BodyTextIndent3"/>
        <w:ind w:left="2149"/>
        <w:jc w:val="both"/>
        <w:rPr>
          <w:sz w:val="22"/>
          <w:szCs w:val="22"/>
        </w:rPr>
      </w:pPr>
    </w:p>
    <w:p w14:paraId="3DB4C68B" w14:textId="77777777" w:rsidR="00BE7B36" w:rsidRDefault="00BE7B36" w:rsidP="00F10BDD">
      <w:pPr>
        <w:pStyle w:val="BodyTextIndent3"/>
        <w:numPr>
          <w:ilvl w:val="0"/>
          <w:numId w:val="37"/>
        </w:numPr>
        <w:jc w:val="both"/>
        <w:rPr>
          <w:sz w:val="22"/>
          <w:szCs w:val="22"/>
        </w:rPr>
      </w:pPr>
      <w:r w:rsidRPr="00D4043D">
        <w:rPr>
          <w:sz w:val="22"/>
          <w:szCs w:val="22"/>
        </w:rPr>
        <w:t>fails to provide a satisfactory response to any questions in the Tender Response Document (Part B) or inadequately or incorrectly completes any question;</w:t>
      </w:r>
    </w:p>
    <w:p w14:paraId="5B319BF6" w14:textId="77777777" w:rsidR="00BE7B36" w:rsidRDefault="00BE7B36" w:rsidP="00BE7B36">
      <w:pPr>
        <w:pStyle w:val="ListParagraph"/>
        <w:rPr>
          <w:sz w:val="22"/>
          <w:szCs w:val="22"/>
        </w:rPr>
      </w:pPr>
    </w:p>
    <w:p w14:paraId="19390190" w14:textId="77777777" w:rsidR="00BE7B36" w:rsidRDefault="00BE7B36" w:rsidP="00F10BDD">
      <w:pPr>
        <w:pStyle w:val="BodyTextIndent3"/>
        <w:numPr>
          <w:ilvl w:val="0"/>
          <w:numId w:val="37"/>
        </w:numPr>
        <w:jc w:val="both"/>
        <w:rPr>
          <w:sz w:val="22"/>
          <w:szCs w:val="22"/>
        </w:rPr>
      </w:pPr>
      <w:r w:rsidRPr="00D4043D">
        <w:rPr>
          <w:sz w:val="22"/>
          <w:szCs w:val="22"/>
        </w:rPr>
        <w:t>submits an incomplete or vague Tender or submits its Tender</w:t>
      </w:r>
      <w:r>
        <w:rPr>
          <w:sz w:val="22"/>
          <w:szCs w:val="22"/>
        </w:rPr>
        <w:t xml:space="preserve"> or part of its Tender</w:t>
      </w:r>
      <w:r w:rsidRPr="00D4043D">
        <w:rPr>
          <w:sz w:val="22"/>
          <w:szCs w:val="22"/>
        </w:rPr>
        <w:t xml:space="preserve"> later than the prescribed date and time;</w:t>
      </w:r>
    </w:p>
    <w:p w14:paraId="3AFDB8F2" w14:textId="77777777" w:rsidR="00BE7B36" w:rsidRDefault="00BE7B36" w:rsidP="00BE7B36">
      <w:pPr>
        <w:pStyle w:val="ListParagraph"/>
        <w:rPr>
          <w:sz w:val="22"/>
          <w:szCs w:val="22"/>
        </w:rPr>
      </w:pPr>
    </w:p>
    <w:p w14:paraId="32ACE844" w14:textId="77777777" w:rsidR="00BE7B36" w:rsidRDefault="00BE7B36" w:rsidP="00F10BDD">
      <w:pPr>
        <w:pStyle w:val="BodyTextIndent3"/>
        <w:numPr>
          <w:ilvl w:val="0"/>
          <w:numId w:val="37"/>
        </w:numPr>
        <w:jc w:val="both"/>
        <w:rPr>
          <w:sz w:val="22"/>
          <w:szCs w:val="22"/>
        </w:rPr>
      </w:pPr>
      <w:r w:rsidRPr="00780425">
        <w:rPr>
          <w:sz w:val="22"/>
          <w:szCs w:val="22"/>
        </w:rPr>
        <w:t>submits a Tender that is qualified, conditional or accompanied by statements that might be construed as rendering the tender equivocal;</w:t>
      </w:r>
    </w:p>
    <w:p w14:paraId="2E575611" w14:textId="77777777" w:rsidR="00BE7B36" w:rsidRDefault="00BE7B36" w:rsidP="00BE7B36">
      <w:pPr>
        <w:pStyle w:val="ListParagraph"/>
        <w:rPr>
          <w:sz w:val="22"/>
          <w:szCs w:val="22"/>
        </w:rPr>
      </w:pPr>
    </w:p>
    <w:p w14:paraId="678D8A16" w14:textId="77777777" w:rsidR="00BE7B36" w:rsidRDefault="00BE7B36" w:rsidP="00F10BDD">
      <w:pPr>
        <w:pStyle w:val="BodyTextIndent3"/>
        <w:numPr>
          <w:ilvl w:val="0"/>
          <w:numId w:val="37"/>
        </w:numPr>
        <w:jc w:val="both"/>
        <w:rPr>
          <w:sz w:val="22"/>
          <w:szCs w:val="22"/>
        </w:rPr>
      </w:pPr>
      <w:r w:rsidRPr="00780425">
        <w:rPr>
          <w:sz w:val="22"/>
          <w:szCs w:val="22"/>
        </w:rPr>
        <w:t>(whose) circumstances change to the extent that the Tenderer ceases to meet the qualification criteria, or who makes material changes to any aspect of its Tender, unless substantial justification can be provided to the satisfaction of the Council and such change is in accordance with applicable legislation;</w:t>
      </w:r>
    </w:p>
    <w:p w14:paraId="3BF76BDF" w14:textId="77777777" w:rsidR="00BE7B36" w:rsidRDefault="00BE7B36" w:rsidP="00BE7B36">
      <w:pPr>
        <w:pStyle w:val="ListParagraph"/>
        <w:rPr>
          <w:sz w:val="22"/>
          <w:szCs w:val="22"/>
        </w:rPr>
      </w:pPr>
    </w:p>
    <w:p w14:paraId="1DF229D9" w14:textId="77777777" w:rsidR="00BE7B36" w:rsidRDefault="00BE7B36" w:rsidP="00F10BDD">
      <w:pPr>
        <w:pStyle w:val="BodyTextIndent3"/>
        <w:numPr>
          <w:ilvl w:val="0"/>
          <w:numId w:val="37"/>
        </w:numPr>
        <w:jc w:val="both"/>
        <w:rPr>
          <w:sz w:val="22"/>
          <w:szCs w:val="22"/>
        </w:rPr>
      </w:pPr>
      <w:r w:rsidRPr="00780425">
        <w:rPr>
          <w:sz w:val="22"/>
          <w:szCs w:val="22"/>
        </w:rPr>
        <w:lastRenderedPageBreak/>
        <w:t>has directly or indirectly canvassed any official of the Council or obtained information from any other person who has been contracted to supply goods or provide services or works to the Council concerning the award of the Contract or who has directly or indirectly obtained or attempted to obtain information from any such member or official concerning any other Potential Supplier;</w:t>
      </w:r>
    </w:p>
    <w:p w14:paraId="6E3C2985" w14:textId="77777777" w:rsidR="00BE7B36" w:rsidRDefault="00BE7B36" w:rsidP="00BE7B36">
      <w:pPr>
        <w:pStyle w:val="ListParagraph"/>
        <w:rPr>
          <w:sz w:val="22"/>
          <w:szCs w:val="22"/>
        </w:rPr>
      </w:pPr>
    </w:p>
    <w:p w14:paraId="1511BC4B" w14:textId="77777777" w:rsidR="00BE7B36" w:rsidRDefault="00BE7B36" w:rsidP="00F10BDD">
      <w:pPr>
        <w:pStyle w:val="BodyTextIndent3"/>
        <w:numPr>
          <w:ilvl w:val="0"/>
          <w:numId w:val="37"/>
        </w:numPr>
        <w:jc w:val="both"/>
        <w:rPr>
          <w:sz w:val="22"/>
          <w:szCs w:val="22"/>
        </w:rPr>
      </w:pPr>
      <w:r w:rsidRPr="00780425">
        <w:rPr>
          <w:sz w:val="22"/>
          <w:szCs w:val="22"/>
        </w:rPr>
        <w:t xml:space="preserve">fixes or adjusts the amount of their Tender by or in accordance with any agreement or arrangement with any other person; </w:t>
      </w:r>
    </w:p>
    <w:p w14:paraId="64714F27" w14:textId="77777777" w:rsidR="00BE7B36" w:rsidRDefault="00BE7B36" w:rsidP="00BE7B36">
      <w:pPr>
        <w:pStyle w:val="ListParagraph"/>
        <w:rPr>
          <w:sz w:val="22"/>
          <w:szCs w:val="22"/>
        </w:rPr>
      </w:pPr>
    </w:p>
    <w:p w14:paraId="69F67710" w14:textId="77777777" w:rsidR="00BE7B36" w:rsidRDefault="00BE7B36" w:rsidP="00F10BDD">
      <w:pPr>
        <w:pStyle w:val="BodyTextIndent3"/>
        <w:numPr>
          <w:ilvl w:val="0"/>
          <w:numId w:val="37"/>
        </w:numPr>
        <w:jc w:val="both"/>
        <w:rPr>
          <w:sz w:val="22"/>
          <w:szCs w:val="22"/>
        </w:rPr>
      </w:pPr>
      <w:r w:rsidRPr="00780425">
        <w:rPr>
          <w:sz w:val="22"/>
          <w:szCs w:val="22"/>
        </w:rPr>
        <w:t xml:space="preserve">communicates to any person other than the Council the amount or approximate amount of the figures shown in the proposed Tender except where such disclosure is made in confidence in order to obtain quotations necessary for the preparation of the Tender or for the purposes of insurance or financing; </w:t>
      </w:r>
    </w:p>
    <w:p w14:paraId="2F42903B" w14:textId="77777777" w:rsidR="00BE7B36" w:rsidRDefault="00BE7B36" w:rsidP="00BE7B36">
      <w:pPr>
        <w:pStyle w:val="ListParagraph"/>
        <w:rPr>
          <w:sz w:val="22"/>
          <w:szCs w:val="22"/>
        </w:rPr>
      </w:pPr>
    </w:p>
    <w:p w14:paraId="27A40519" w14:textId="77777777" w:rsidR="00BE7B36" w:rsidRDefault="00BE7B36" w:rsidP="00F10BDD">
      <w:pPr>
        <w:pStyle w:val="BodyTextIndent3"/>
        <w:numPr>
          <w:ilvl w:val="0"/>
          <w:numId w:val="37"/>
        </w:numPr>
        <w:jc w:val="both"/>
        <w:rPr>
          <w:sz w:val="22"/>
          <w:szCs w:val="22"/>
        </w:rPr>
      </w:pPr>
      <w:r w:rsidRPr="00780425">
        <w:rPr>
          <w:sz w:val="22"/>
          <w:szCs w:val="22"/>
        </w:rPr>
        <w:t>enters into any agreement with any other person that such other person shall refrain from submitting a Tender or shall limit or restrict the figures to be shown or referred to by another Potential Supplier;</w:t>
      </w:r>
    </w:p>
    <w:p w14:paraId="5A644581" w14:textId="77777777" w:rsidR="00BE7B36" w:rsidRDefault="00BE7B36" w:rsidP="00BE7B36">
      <w:pPr>
        <w:pStyle w:val="ListParagraph"/>
        <w:rPr>
          <w:sz w:val="22"/>
          <w:szCs w:val="22"/>
        </w:rPr>
      </w:pPr>
    </w:p>
    <w:p w14:paraId="53CB5342" w14:textId="77777777" w:rsidR="00BE7B36" w:rsidRDefault="00BE7B36" w:rsidP="00F10BDD">
      <w:pPr>
        <w:pStyle w:val="BodyTextIndent3"/>
        <w:numPr>
          <w:ilvl w:val="0"/>
          <w:numId w:val="37"/>
        </w:numPr>
        <w:jc w:val="both"/>
        <w:rPr>
          <w:sz w:val="22"/>
          <w:szCs w:val="22"/>
        </w:rPr>
      </w:pPr>
      <w:r w:rsidRPr="00780425">
        <w:rPr>
          <w:sz w:val="22"/>
          <w:szCs w:val="22"/>
        </w:rPr>
        <w:t xml:space="preserve">offers to agree to pay to any person having direct connection with the Tender process or does pay or give any sum of money, inducement or valuable consideration, directly or indirectly, for doing or having done or causing or having caused to be done in relation to any other Potential Supplier </w:t>
      </w:r>
      <w:r>
        <w:rPr>
          <w:sz w:val="22"/>
          <w:szCs w:val="22"/>
        </w:rPr>
        <w:t>o</w:t>
      </w:r>
      <w:r w:rsidRPr="00780425">
        <w:rPr>
          <w:sz w:val="22"/>
          <w:szCs w:val="22"/>
        </w:rPr>
        <w:t xml:space="preserve">r any other person’s proposed Tender, any act or omission; </w:t>
      </w:r>
    </w:p>
    <w:p w14:paraId="3A45EC4F" w14:textId="77777777" w:rsidR="00BE7B36" w:rsidRDefault="00BE7B36" w:rsidP="00BE7B36">
      <w:pPr>
        <w:pStyle w:val="ListParagraph"/>
        <w:rPr>
          <w:sz w:val="22"/>
          <w:szCs w:val="22"/>
        </w:rPr>
      </w:pPr>
    </w:p>
    <w:p w14:paraId="27876AAB" w14:textId="77777777" w:rsidR="00BE7B36" w:rsidRPr="00780425" w:rsidRDefault="00BE7B36" w:rsidP="00F10BDD">
      <w:pPr>
        <w:pStyle w:val="BodyTextIndent3"/>
        <w:numPr>
          <w:ilvl w:val="0"/>
          <w:numId w:val="37"/>
        </w:numPr>
        <w:jc w:val="both"/>
        <w:rPr>
          <w:sz w:val="22"/>
          <w:szCs w:val="22"/>
        </w:rPr>
      </w:pPr>
      <w:r w:rsidRPr="00780425">
        <w:rPr>
          <w:sz w:val="22"/>
          <w:szCs w:val="22"/>
        </w:rPr>
        <w:t>in connection with the award of the Contract commits an offence under the Prevention of Corruption Acts 1889 to 1916 or gives any fee or reward the receipt of which is an offence under Section 117(2) of the Local Government Act 1972.</w:t>
      </w:r>
    </w:p>
    <w:p w14:paraId="733DEDB2" w14:textId="77777777" w:rsidR="00C31439" w:rsidRPr="00FE5C90" w:rsidRDefault="00C31439" w:rsidP="00F10BDD">
      <w:pPr>
        <w:pStyle w:val="Heading3"/>
        <w:numPr>
          <w:ilvl w:val="2"/>
          <w:numId w:val="25"/>
        </w:numPr>
        <w:ind w:left="709" w:hanging="709"/>
        <w:jc w:val="both"/>
        <w:rPr>
          <w:b w:val="0"/>
          <w:bCs w:val="0"/>
          <w:sz w:val="28"/>
          <w:szCs w:val="28"/>
        </w:rPr>
      </w:pPr>
      <w:bookmarkStart w:id="73" w:name="_Toc93134255"/>
      <w:bookmarkStart w:id="74" w:name="_Toc94334819"/>
      <w:bookmarkStart w:id="75" w:name="_Toc94334899"/>
      <w:bookmarkStart w:id="76" w:name="_Toc94335493"/>
      <w:bookmarkStart w:id="77" w:name="_Toc94336917"/>
      <w:bookmarkStart w:id="78" w:name="_Toc94337497"/>
      <w:bookmarkStart w:id="79" w:name="_Toc95031545"/>
      <w:bookmarkStart w:id="80" w:name="_Toc95031592"/>
      <w:bookmarkStart w:id="81" w:name="_Toc95034084"/>
      <w:bookmarkStart w:id="82" w:name="_Toc95034277"/>
      <w:bookmarkStart w:id="83" w:name="_Toc95034423"/>
      <w:bookmarkStart w:id="84" w:name="_Toc95034635"/>
      <w:bookmarkStart w:id="85" w:name="_Toc95194830"/>
      <w:bookmarkStart w:id="86" w:name="_Toc95797791"/>
      <w:bookmarkStart w:id="87" w:name="_Toc94334830"/>
      <w:bookmarkStart w:id="88" w:name="_Toc94334910"/>
      <w:bookmarkStart w:id="89" w:name="_Toc94335504"/>
      <w:bookmarkStart w:id="90" w:name="_Toc94336928"/>
      <w:bookmarkStart w:id="91" w:name="_Toc94337508"/>
      <w:bookmarkStart w:id="92" w:name="_Toc95031556"/>
      <w:bookmarkStart w:id="93" w:name="_Toc95031603"/>
      <w:bookmarkStart w:id="94" w:name="_Toc95034095"/>
      <w:bookmarkStart w:id="95" w:name="_Toc95034288"/>
      <w:bookmarkStart w:id="96" w:name="_Toc95034434"/>
      <w:bookmarkStart w:id="97" w:name="_Toc95034646"/>
      <w:bookmarkStart w:id="98" w:name="_Toc95194840"/>
      <w:bookmarkStart w:id="99" w:name="_Toc95797802"/>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FE5C90">
        <w:rPr>
          <w:b w:val="0"/>
          <w:bCs w:val="0"/>
          <w:sz w:val="22"/>
          <w:szCs w:val="22"/>
        </w:rPr>
        <w:t xml:space="preserve">The Council reserves the right to decline to consider (or otherwise exclude from participating in the </w:t>
      </w:r>
      <w:r>
        <w:rPr>
          <w:b w:val="0"/>
          <w:bCs w:val="0"/>
          <w:sz w:val="22"/>
          <w:szCs w:val="22"/>
        </w:rPr>
        <w:t>P</w:t>
      </w:r>
      <w:r w:rsidRPr="00FE5C90">
        <w:rPr>
          <w:b w:val="0"/>
          <w:bCs w:val="0"/>
          <w:sz w:val="22"/>
          <w:szCs w:val="22"/>
        </w:rPr>
        <w:t xml:space="preserve">rocurement) bids from Suppliers who are constituted or organised under the law of Russia or Belarus, or whose ‘Persons of Significant Control’ information states Russia or Belarus as the place of residency, unless the Supplier (or any member of their supply chain they rely on to deliver the contract): </w:t>
      </w:r>
    </w:p>
    <w:p w14:paraId="29D4AAE5" w14:textId="77777777" w:rsidR="00C31439" w:rsidRPr="00790C61" w:rsidRDefault="00C31439" w:rsidP="00C31439">
      <w:pPr>
        <w:ind w:left="360"/>
        <w:jc w:val="both"/>
        <w:rPr>
          <w:rFonts w:cs="Arial"/>
          <w:sz w:val="22"/>
          <w:szCs w:val="22"/>
        </w:rPr>
      </w:pPr>
    </w:p>
    <w:p w14:paraId="5EACD5F3" w14:textId="77777777" w:rsidR="00C31439" w:rsidRPr="00790C61" w:rsidRDefault="00C31439" w:rsidP="00EB1305">
      <w:pPr>
        <w:pStyle w:val="ListParagraph"/>
        <w:numPr>
          <w:ilvl w:val="0"/>
          <w:numId w:val="17"/>
        </w:numPr>
        <w:spacing w:after="160" w:line="259" w:lineRule="auto"/>
        <w:contextualSpacing/>
        <w:jc w:val="both"/>
        <w:rPr>
          <w:rFonts w:cs="Arial"/>
          <w:sz w:val="22"/>
          <w:szCs w:val="22"/>
        </w:rPr>
      </w:pPr>
      <w:r w:rsidRPr="00790C61">
        <w:rPr>
          <w:rFonts w:cs="Arial"/>
          <w:sz w:val="22"/>
          <w:szCs w:val="22"/>
        </w:rPr>
        <w:t>is registered in the UK or in a country the UK has a relevant international agreement with reciprocal rights of access to public procurement; and/or</w:t>
      </w:r>
    </w:p>
    <w:p w14:paraId="2798C56A" w14:textId="77777777" w:rsidR="00C31439" w:rsidRPr="00790C61" w:rsidRDefault="00C31439" w:rsidP="00EB1305">
      <w:pPr>
        <w:pStyle w:val="ListParagraph"/>
        <w:numPr>
          <w:ilvl w:val="0"/>
          <w:numId w:val="17"/>
        </w:numPr>
        <w:spacing w:after="160" w:line="259" w:lineRule="auto"/>
        <w:contextualSpacing/>
        <w:jc w:val="both"/>
        <w:rPr>
          <w:rFonts w:cs="Arial"/>
          <w:sz w:val="22"/>
          <w:szCs w:val="22"/>
        </w:rPr>
      </w:pPr>
      <w:r w:rsidRPr="00790C61">
        <w:rPr>
          <w:rFonts w:cs="Arial"/>
          <w:sz w:val="22"/>
          <w:szCs w:val="22"/>
        </w:rPr>
        <w:t xml:space="preserve">has significant business operations in the UK or in a country the UK has a relevant international agreement with reciprocal rights of access to public procurement. </w:t>
      </w:r>
    </w:p>
    <w:p w14:paraId="59425604" w14:textId="77777777" w:rsidR="00C31439" w:rsidRPr="00C31439" w:rsidRDefault="00FE5C90" w:rsidP="00F10BDD">
      <w:pPr>
        <w:pStyle w:val="Heading3"/>
        <w:numPr>
          <w:ilvl w:val="2"/>
          <w:numId w:val="25"/>
        </w:numPr>
        <w:ind w:left="709" w:hanging="709"/>
        <w:jc w:val="both"/>
        <w:rPr>
          <w:b w:val="0"/>
          <w:bCs w:val="0"/>
          <w:sz w:val="28"/>
          <w:szCs w:val="28"/>
        </w:rPr>
      </w:pPr>
      <w:r w:rsidRPr="00C31439">
        <w:rPr>
          <w:b w:val="0"/>
          <w:bCs w:val="0"/>
          <w:sz w:val="22"/>
          <w:szCs w:val="22"/>
        </w:rPr>
        <w:t xml:space="preserve">If either of these criteria apply, the Supplier will not be automatically excluded from a new procurement. Where a Supplier has a more complex group structure involving parent or group companies based or operating in the UK, or in a country the UK has a relevant international agreement with reciprocal rights of access to procurement, each case shall be considered </w:t>
      </w:r>
      <w:r w:rsidRPr="00C31439">
        <w:rPr>
          <w:b w:val="0"/>
          <w:bCs w:val="0"/>
          <w:sz w:val="22"/>
          <w:szCs w:val="22"/>
        </w:rPr>
        <w:lastRenderedPageBreak/>
        <w:t xml:space="preserve">based on the specific circumstances and the Council reserves the right to exclude a Supplier where it is felt that it is justified in doing so. </w:t>
      </w:r>
    </w:p>
    <w:p w14:paraId="7F86DEA0" w14:textId="27E36264" w:rsidR="00FE5C90" w:rsidRPr="00C31439" w:rsidRDefault="00FE5C90" w:rsidP="00F10BDD">
      <w:pPr>
        <w:pStyle w:val="Heading3"/>
        <w:numPr>
          <w:ilvl w:val="2"/>
          <w:numId w:val="25"/>
        </w:numPr>
        <w:ind w:left="709" w:hanging="709"/>
        <w:jc w:val="both"/>
        <w:rPr>
          <w:b w:val="0"/>
          <w:bCs w:val="0"/>
          <w:sz w:val="28"/>
          <w:szCs w:val="28"/>
        </w:rPr>
      </w:pPr>
      <w:r w:rsidRPr="00C31439">
        <w:rPr>
          <w:b w:val="0"/>
          <w:bCs w:val="0"/>
          <w:sz w:val="22"/>
          <w:szCs w:val="22"/>
        </w:rPr>
        <w:t>The Council shall reserve the right to conduct due diligence to check Supplier details with Companies House and other open information sources or seek verification directly from the Supplier in relation to this information.</w:t>
      </w:r>
    </w:p>
    <w:bookmarkEnd w:id="73"/>
    <w:bookmarkEnd w:id="74"/>
    <w:bookmarkEnd w:id="75"/>
    <w:bookmarkEnd w:id="76"/>
    <w:bookmarkEnd w:id="77"/>
    <w:bookmarkEnd w:id="78"/>
    <w:bookmarkEnd w:id="79"/>
    <w:bookmarkEnd w:id="80"/>
    <w:bookmarkEnd w:id="81"/>
    <w:bookmarkEnd w:id="82"/>
    <w:bookmarkEnd w:id="83"/>
    <w:bookmarkEnd w:id="84"/>
    <w:bookmarkEnd w:id="85"/>
    <w:bookmarkEnd w:id="86"/>
    <w:p w14:paraId="0E3F2E53" w14:textId="77777777" w:rsidR="00B0164C" w:rsidRDefault="00193D13" w:rsidP="00F10BDD">
      <w:pPr>
        <w:pStyle w:val="ProcurementTemplate-Heading2"/>
        <w:numPr>
          <w:ilvl w:val="1"/>
          <w:numId w:val="25"/>
        </w:numPr>
        <w:ind w:left="709" w:hanging="709"/>
        <w:rPr>
          <w:sz w:val="28"/>
        </w:rPr>
      </w:pPr>
      <w:r w:rsidRPr="00B0164C">
        <w:rPr>
          <w:sz w:val="28"/>
        </w:rPr>
        <w:t>Potential Supplier</w:t>
      </w:r>
      <w:r w:rsidR="00FB37ED" w:rsidRPr="00B0164C">
        <w:rPr>
          <w:sz w:val="28"/>
        </w:rPr>
        <w:t>s</w:t>
      </w:r>
      <w:r w:rsidR="00FF5C8A" w:rsidRPr="00B0164C">
        <w:rPr>
          <w:sz w:val="28"/>
        </w:rPr>
        <w:t xml:space="preserve"> Responsibilities</w:t>
      </w:r>
      <w:bookmarkStart w:id="100" w:name="_DV_M113"/>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86A623C" w14:textId="77777777" w:rsidR="007602DB" w:rsidRPr="007602DB" w:rsidRDefault="00FF5C8A" w:rsidP="00F10BDD">
      <w:pPr>
        <w:pStyle w:val="ProcurementTemplate-Heading2"/>
        <w:numPr>
          <w:ilvl w:val="2"/>
          <w:numId w:val="25"/>
        </w:numPr>
        <w:ind w:left="709" w:hanging="709"/>
        <w:rPr>
          <w:b w:val="0"/>
          <w:bCs w:val="0"/>
          <w:sz w:val="28"/>
        </w:rPr>
      </w:pPr>
      <w:r w:rsidRPr="00B0164C">
        <w:rPr>
          <w:b w:val="0"/>
          <w:bCs w:val="0"/>
          <w:sz w:val="22"/>
          <w:szCs w:val="22"/>
        </w:rPr>
        <w:t xml:space="preserve">A </w:t>
      </w:r>
      <w:r w:rsidR="00193D13" w:rsidRPr="00B0164C">
        <w:rPr>
          <w:b w:val="0"/>
          <w:bCs w:val="0"/>
          <w:sz w:val="22"/>
          <w:szCs w:val="22"/>
        </w:rPr>
        <w:t>Potential Supplier</w:t>
      </w:r>
      <w:r w:rsidR="0006388F" w:rsidRPr="00B0164C">
        <w:rPr>
          <w:b w:val="0"/>
          <w:bCs w:val="0"/>
          <w:sz w:val="22"/>
          <w:szCs w:val="22"/>
        </w:rPr>
        <w:t xml:space="preserve"> shall</w:t>
      </w:r>
      <w:r w:rsidRPr="00B0164C">
        <w:rPr>
          <w:b w:val="0"/>
          <w:bCs w:val="0"/>
          <w:sz w:val="22"/>
          <w:szCs w:val="22"/>
        </w:rPr>
        <w:t xml:space="preserve"> be deemed to have satisfied itself before submitting its </w:t>
      </w:r>
      <w:r w:rsidR="000F22A6" w:rsidRPr="00B0164C">
        <w:rPr>
          <w:b w:val="0"/>
          <w:bCs w:val="0"/>
          <w:sz w:val="22"/>
          <w:szCs w:val="22"/>
        </w:rPr>
        <w:t>Tender</w:t>
      </w:r>
      <w:r w:rsidRPr="00B0164C">
        <w:rPr>
          <w:b w:val="0"/>
          <w:bCs w:val="0"/>
          <w:sz w:val="22"/>
          <w:szCs w:val="22"/>
        </w:rPr>
        <w:t xml:space="preserve"> as to the accuracy and sufficiency of the </w:t>
      </w:r>
      <w:r w:rsidR="00D73D44" w:rsidRPr="00B0164C">
        <w:rPr>
          <w:b w:val="0"/>
          <w:bCs w:val="0"/>
          <w:sz w:val="22"/>
          <w:szCs w:val="22"/>
        </w:rPr>
        <w:t xml:space="preserve">information provided within </w:t>
      </w:r>
      <w:r w:rsidR="007438D2" w:rsidRPr="00B0164C">
        <w:rPr>
          <w:b w:val="0"/>
          <w:bCs w:val="0"/>
          <w:sz w:val="22"/>
          <w:szCs w:val="22"/>
        </w:rPr>
        <w:t>the Tender Pack</w:t>
      </w:r>
      <w:r w:rsidRPr="00B0164C">
        <w:rPr>
          <w:b w:val="0"/>
          <w:bCs w:val="0"/>
          <w:sz w:val="22"/>
          <w:szCs w:val="22"/>
        </w:rPr>
        <w:t xml:space="preserve"> which shall cover all obligations under the </w:t>
      </w:r>
      <w:r w:rsidR="00D73D44" w:rsidRPr="00B0164C">
        <w:rPr>
          <w:b w:val="0"/>
          <w:bCs w:val="0"/>
          <w:sz w:val="22"/>
          <w:szCs w:val="22"/>
        </w:rPr>
        <w:t>Contract</w:t>
      </w:r>
      <w:r w:rsidRPr="00B0164C">
        <w:rPr>
          <w:b w:val="0"/>
          <w:bCs w:val="0"/>
          <w:sz w:val="22"/>
          <w:szCs w:val="22"/>
        </w:rPr>
        <w:t xml:space="preserve"> and a </w:t>
      </w:r>
      <w:r w:rsidR="00193D13" w:rsidRPr="00B0164C">
        <w:rPr>
          <w:b w:val="0"/>
          <w:bCs w:val="0"/>
          <w:sz w:val="22"/>
          <w:szCs w:val="22"/>
        </w:rPr>
        <w:t>Potential Supplier</w:t>
      </w:r>
      <w:r w:rsidR="0006388F" w:rsidRPr="00B0164C">
        <w:rPr>
          <w:b w:val="0"/>
          <w:bCs w:val="0"/>
          <w:sz w:val="22"/>
          <w:szCs w:val="22"/>
        </w:rPr>
        <w:t xml:space="preserve"> shall</w:t>
      </w:r>
      <w:r w:rsidRPr="00B0164C">
        <w:rPr>
          <w:b w:val="0"/>
          <w:bCs w:val="0"/>
          <w:sz w:val="22"/>
          <w:szCs w:val="22"/>
        </w:rPr>
        <w:t xml:space="preserve"> also be deemed to have obtained for itself all necessary information as to risks, contingencies and any other circumstances which might reasonab</w:t>
      </w:r>
      <w:r w:rsidR="004915A4" w:rsidRPr="00B0164C">
        <w:rPr>
          <w:b w:val="0"/>
          <w:bCs w:val="0"/>
          <w:sz w:val="22"/>
          <w:szCs w:val="22"/>
        </w:rPr>
        <w:t>ly influence or affect it</w:t>
      </w:r>
      <w:r w:rsidRPr="00B0164C">
        <w:rPr>
          <w:b w:val="0"/>
          <w:bCs w:val="0"/>
          <w:sz w:val="22"/>
          <w:szCs w:val="22"/>
        </w:rPr>
        <w:t xml:space="preserve">s </w:t>
      </w:r>
      <w:r w:rsidR="000F22A6" w:rsidRPr="00B0164C">
        <w:rPr>
          <w:b w:val="0"/>
          <w:bCs w:val="0"/>
          <w:sz w:val="22"/>
          <w:szCs w:val="22"/>
        </w:rPr>
        <w:t>Tender</w:t>
      </w:r>
      <w:r w:rsidRPr="00B0164C">
        <w:rPr>
          <w:b w:val="0"/>
          <w:bCs w:val="0"/>
          <w:sz w:val="22"/>
          <w:szCs w:val="22"/>
        </w:rPr>
        <w:t xml:space="preserve">. </w:t>
      </w:r>
    </w:p>
    <w:p w14:paraId="21E77426" w14:textId="77777777" w:rsidR="0037654D" w:rsidRPr="0037654D" w:rsidRDefault="00FF5C8A" w:rsidP="00F10BDD">
      <w:pPr>
        <w:pStyle w:val="ProcurementTemplate-Heading2"/>
        <w:numPr>
          <w:ilvl w:val="2"/>
          <w:numId w:val="25"/>
        </w:numPr>
        <w:ind w:left="709" w:hanging="709"/>
        <w:rPr>
          <w:b w:val="0"/>
          <w:bCs w:val="0"/>
          <w:sz w:val="28"/>
        </w:rPr>
      </w:pPr>
      <w:r w:rsidRPr="007602DB">
        <w:rPr>
          <w:b w:val="0"/>
          <w:bCs w:val="0"/>
          <w:sz w:val="22"/>
          <w:szCs w:val="22"/>
        </w:rPr>
        <w:t xml:space="preserve">The </w:t>
      </w:r>
      <w:r w:rsidR="00193D13" w:rsidRPr="007602DB">
        <w:rPr>
          <w:b w:val="0"/>
          <w:bCs w:val="0"/>
          <w:sz w:val="22"/>
          <w:szCs w:val="22"/>
        </w:rPr>
        <w:t>Potential Supplier</w:t>
      </w:r>
      <w:r w:rsidR="0006388F" w:rsidRPr="007602DB">
        <w:rPr>
          <w:b w:val="0"/>
          <w:bCs w:val="0"/>
          <w:sz w:val="22"/>
          <w:szCs w:val="22"/>
        </w:rPr>
        <w:t xml:space="preserve"> is</w:t>
      </w:r>
      <w:r w:rsidRPr="007602DB">
        <w:rPr>
          <w:b w:val="0"/>
          <w:bCs w:val="0"/>
          <w:sz w:val="22"/>
          <w:szCs w:val="22"/>
        </w:rPr>
        <w:t xml:space="preserve"> responsible for obtaining all information necessary for the preparation of its </w:t>
      </w:r>
      <w:r w:rsidR="000F22A6" w:rsidRPr="007602DB">
        <w:rPr>
          <w:b w:val="0"/>
          <w:bCs w:val="0"/>
          <w:sz w:val="22"/>
          <w:szCs w:val="22"/>
        </w:rPr>
        <w:t>Tender</w:t>
      </w:r>
      <w:r w:rsidRPr="007602DB">
        <w:rPr>
          <w:b w:val="0"/>
          <w:bCs w:val="0"/>
          <w:sz w:val="22"/>
          <w:szCs w:val="22"/>
        </w:rPr>
        <w:t xml:space="preserve"> and all costs, expenses and liabilities incurred by a </w:t>
      </w:r>
      <w:r w:rsidR="00193D13" w:rsidRPr="007602DB">
        <w:rPr>
          <w:b w:val="0"/>
          <w:bCs w:val="0"/>
          <w:sz w:val="22"/>
          <w:szCs w:val="22"/>
        </w:rPr>
        <w:t>Potential Supplier</w:t>
      </w:r>
      <w:r w:rsidR="0006388F" w:rsidRPr="007602DB">
        <w:rPr>
          <w:b w:val="0"/>
          <w:bCs w:val="0"/>
          <w:sz w:val="22"/>
          <w:szCs w:val="22"/>
        </w:rPr>
        <w:t xml:space="preserve"> in</w:t>
      </w:r>
      <w:r w:rsidRPr="007602DB">
        <w:rPr>
          <w:b w:val="0"/>
          <w:bCs w:val="0"/>
          <w:sz w:val="22"/>
          <w:szCs w:val="22"/>
        </w:rPr>
        <w:t xml:space="preserve"> connection with the preparation and submission of a </w:t>
      </w:r>
      <w:r w:rsidR="000F22A6" w:rsidRPr="007602DB">
        <w:rPr>
          <w:b w:val="0"/>
          <w:bCs w:val="0"/>
          <w:sz w:val="22"/>
          <w:szCs w:val="22"/>
        </w:rPr>
        <w:t>Tender</w:t>
      </w:r>
      <w:r w:rsidRPr="007602DB">
        <w:rPr>
          <w:b w:val="0"/>
          <w:bCs w:val="0"/>
          <w:sz w:val="22"/>
          <w:szCs w:val="22"/>
        </w:rPr>
        <w:t xml:space="preserve"> shall be borne by the </w:t>
      </w:r>
      <w:r w:rsidR="00193D13" w:rsidRPr="007602DB">
        <w:rPr>
          <w:b w:val="0"/>
          <w:bCs w:val="0"/>
          <w:sz w:val="22"/>
          <w:szCs w:val="22"/>
        </w:rPr>
        <w:t>Potential Supplier</w:t>
      </w:r>
      <w:r w:rsidR="0006388F" w:rsidRPr="007602DB">
        <w:rPr>
          <w:b w:val="0"/>
          <w:bCs w:val="0"/>
          <w:sz w:val="22"/>
          <w:szCs w:val="22"/>
        </w:rPr>
        <w:t>.</w:t>
      </w:r>
    </w:p>
    <w:p w14:paraId="229E650A" w14:textId="4EC97702" w:rsidR="00A34215" w:rsidRPr="0037654D" w:rsidRDefault="00A34215" w:rsidP="00F10BDD">
      <w:pPr>
        <w:pStyle w:val="ProcurementTemplate-Heading2"/>
        <w:numPr>
          <w:ilvl w:val="2"/>
          <w:numId w:val="25"/>
        </w:numPr>
        <w:ind w:left="709" w:hanging="709"/>
        <w:rPr>
          <w:b w:val="0"/>
          <w:bCs w:val="0"/>
          <w:sz w:val="28"/>
        </w:rPr>
      </w:pPr>
      <w:r w:rsidRPr="0037654D">
        <w:rPr>
          <w:b w:val="0"/>
          <w:bCs w:val="0"/>
          <w:sz w:val="22"/>
          <w:szCs w:val="22"/>
        </w:rPr>
        <w:t xml:space="preserve">If </w:t>
      </w:r>
      <w:r w:rsidR="0014412C" w:rsidRPr="0037654D">
        <w:rPr>
          <w:b w:val="0"/>
          <w:bCs w:val="0"/>
          <w:sz w:val="22"/>
          <w:szCs w:val="22"/>
        </w:rPr>
        <w:t xml:space="preserve">the Successful Supplier is found to have misrepresented </w:t>
      </w:r>
      <w:r w:rsidR="00F64F09" w:rsidRPr="0037654D">
        <w:rPr>
          <w:b w:val="0"/>
          <w:bCs w:val="0"/>
          <w:sz w:val="22"/>
          <w:szCs w:val="22"/>
        </w:rPr>
        <w:t xml:space="preserve">their compliance with the Council’s </w:t>
      </w:r>
      <w:r w:rsidR="00F014B2" w:rsidRPr="0037654D">
        <w:rPr>
          <w:b w:val="0"/>
          <w:bCs w:val="0"/>
          <w:sz w:val="22"/>
          <w:szCs w:val="22"/>
        </w:rPr>
        <w:t xml:space="preserve">contract requirements during contract delivery, the Council shall have the right to terminate the contract with </w:t>
      </w:r>
      <w:r w:rsidR="00304B43" w:rsidRPr="0037654D">
        <w:rPr>
          <w:b w:val="0"/>
          <w:bCs w:val="0"/>
          <w:sz w:val="22"/>
          <w:szCs w:val="22"/>
        </w:rPr>
        <w:t>immediate effect.</w:t>
      </w:r>
    </w:p>
    <w:p w14:paraId="019B183E" w14:textId="33AB7EA6" w:rsidR="00D1130A" w:rsidRDefault="0024766C" w:rsidP="00F10BDD">
      <w:pPr>
        <w:pStyle w:val="ProcurementTemplate-Heading2"/>
        <w:numPr>
          <w:ilvl w:val="1"/>
          <w:numId w:val="25"/>
        </w:numPr>
        <w:ind w:left="709" w:hanging="709"/>
        <w:rPr>
          <w:sz w:val="28"/>
        </w:rPr>
      </w:pPr>
      <w:bookmarkStart w:id="101" w:name="_Toc94334831"/>
      <w:bookmarkStart w:id="102" w:name="_Toc94334911"/>
      <w:bookmarkStart w:id="103" w:name="_Toc94335505"/>
      <w:bookmarkStart w:id="104" w:name="_Toc94336929"/>
      <w:bookmarkStart w:id="105" w:name="_Toc94337509"/>
      <w:bookmarkStart w:id="106" w:name="_Toc95031557"/>
      <w:bookmarkStart w:id="107" w:name="_Toc95031604"/>
      <w:bookmarkStart w:id="108" w:name="_Toc95034096"/>
      <w:bookmarkStart w:id="109" w:name="_Toc95034289"/>
      <w:bookmarkStart w:id="110" w:name="_Toc95034435"/>
      <w:bookmarkStart w:id="111" w:name="_Toc95034647"/>
      <w:bookmarkStart w:id="112" w:name="_Toc95194841"/>
      <w:bookmarkStart w:id="113" w:name="_Toc95797803"/>
      <w:r w:rsidRPr="0024766C">
        <w:rPr>
          <w:sz w:val="28"/>
        </w:rPr>
        <w:t>Non-collusion, non-canvassing</w:t>
      </w:r>
    </w:p>
    <w:p w14:paraId="315634D2" w14:textId="5F90CB58" w:rsidR="00406131" w:rsidRPr="00406131" w:rsidRDefault="00406131" w:rsidP="00F10BDD">
      <w:pPr>
        <w:pStyle w:val="ProcurementTemplate-Heading2"/>
        <w:numPr>
          <w:ilvl w:val="2"/>
          <w:numId w:val="25"/>
        </w:numPr>
        <w:ind w:left="709" w:hanging="851"/>
        <w:rPr>
          <w:b w:val="0"/>
          <w:bCs w:val="0"/>
          <w:sz w:val="22"/>
          <w:szCs w:val="22"/>
        </w:rPr>
      </w:pPr>
      <w:r w:rsidRPr="00406131">
        <w:rPr>
          <w:b w:val="0"/>
          <w:bCs w:val="0"/>
          <w:sz w:val="22"/>
          <w:szCs w:val="22"/>
        </w:rPr>
        <w:t xml:space="preserve">Any attempt by a </w:t>
      </w:r>
      <w:r>
        <w:rPr>
          <w:b w:val="0"/>
          <w:bCs w:val="0"/>
          <w:sz w:val="22"/>
          <w:szCs w:val="22"/>
        </w:rPr>
        <w:t xml:space="preserve">Potential </w:t>
      </w:r>
      <w:r w:rsidRPr="00406131">
        <w:rPr>
          <w:b w:val="0"/>
          <w:bCs w:val="0"/>
          <w:sz w:val="22"/>
          <w:szCs w:val="22"/>
        </w:rPr>
        <w:t xml:space="preserve">Supplier or their advisers to influence the Procurement in any way may result in the exclusion of the </w:t>
      </w:r>
      <w:r>
        <w:rPr>
          <w:b w:val="0"/>
          <w:bCs w:val="0"/>
          <w:sz w:val="22"/>
          <w:szCs w:val="22"/>
        </w:rPr>
        <w:t xml:space="preserve">Potential </w:t>
      </w:r>
      <w:r w:rsidRPr="00406131">
        <w:rPr>
          <w:b w:val="0"/>
          <w:bCs w:val="0"/>
          <w:sz w:val="22"/>
          <w:szCs w:val="22"/>
        </w:rPr>
        <w:t xml:space="preserve">Supplier, without prejudice to any other civil or legal remedies available to the </w:t>
      </w:r>
      <w:r>
        <w:rPr>
          <w:b w:val="0"/>
          <w:bCs w:val="0"/>
          <w:sz w:val="22"/>
          <w:szCs w:val="22"/>
        </w:rPr>
        <w:t>Council</w:t>
      </w:r>
      <w:r w:rsidRPr="00406131">
        <w:rPr>
          <w:b w:val="0"/>
          <w:bCs w:val="0"/>
          <w:sz w:val="22"/>
          <w:szCs w:val="22"/>
        </w:rPr>
        <w:t xml:space="preserve"> and without prejudice to any criminal liability that such conduct by a </w:t>
      </w:r>
      <w:r w:rsidR="00570191">
        <w:rPr>
          <w:b w:val="0"/>
          <w:bCs w:val="0"/>
          <w:sz w:val="22"/>
          <w:szCs w:val="22"/>
        </w:rPr>
        <w:t xml:space="preserve">Potential </w:t>
      </w:r>
      <w:r w:rsidRPr="00406131">
        <w:rPr>
          <w:b w:val="0"/>
          <w:bCs w:val="0"/>
          <w:sz w:val="22"/>
          <w:szCs w:val="22"/>
        </w:rPr>
        <w:t>Supplier may attract.</w:t>
      </w:r>
    </w:p>
    <w:p w14:paraId="53353C6C" w14:textId="5AAF0C00" w:rsidR="00406131" w:rsidRPr="00570191" w:rsidRDefault="00406131" w:rsidP="00F10BDD">
      <w:pPr>
        <w:pStyle w:val="ProcurementTemplate-Heading2"/>
        <w:numPr>
          <w:ilvl w:val="2"/>
          <w:numId w:val="25"/>
        </w:numPr>
        <w:ind w:left="709" w:hanging="851"/>
        <w:rPr>
          <w:b w:val="0"/>
          <w:bCs w:val="0"/>
          <w:sz w:val="28"/>
        </w:rPr>
      </w:pPr>
      <w:r w:rsidRPr="00570191">
        <w:rPr>
          <w:b w:val="0"/>
          <w:bCs w:val="0"/>
          <w:sz w:val="22"/>
          <w:szCs w:val="22"/>
        </w:rPr>
        <w:t xml:space="preserve">Specifically, </w:t>
      </w:r>
      <w:r w:rsidR="00570191">
        <w:rPr>
          <w:b w:val="0"/>
          <w:bCs w:val="0"/>
          <w:sz w:val="22"/>
          <w:szCs w:val="22"/>
        </w:rPr>
        <w:t xml:space="preserve">Potential </w:t>
      </w:r>
      <w:r w:rsidRPr="00570191">
        <w:rPr>
          <w:b w:val="0"/>
          <w:bCs w:val="0"/>
          <w:sz w:val="22"/>
          <w:szCs w:val="22"/>
        </w:rPr>
        <w:t>Suppliers must not directly or indirectly at any time:</w:t>
      </w:r>
    </w:p>
    <w:p w14:paraId="60A46BB5" w14:textId="77777777" w:rsidR="009B3C1A" w:rsidRDefault="00406131" w:rsidP="00F10BDD">
      <w:pPr>
        <w:pStyle w:val="ProcurementTemplate-Heading2"/>
        <w:numPr>
          <w:ilvl w:val="0"/>
          <w:numId w:val="41"/>
        </w:numPr>
        <w:rPr>
          <w:b w:val="0"/>
          <w:bCs w:val="0"/>
          <w:sz w:val="22"/>
          <w:szCs w:val="22"/>
        </w:rPr>
      </w:pPr>
      <w:r w:rsidRPr="00570191">
        <w:rPr>
          <w:b w:val="0"/>
          <w:bCs w:val="0"/>
          <w:sz w:val="22"/>
          <w:szCs w:val="22"/>
        </w:rPr>
        <w:t xml:space="preserve">devise or amend the content of their submissions in accordance with any agreement or arrangement with any other person, other than in good faith with a person who is a </w:t>
      </w:r>
      <w:r w:rsidRPr="00570191">
        <w:rPr>
          <w:b w:val="0"/>
          <w:bCs w:val="0"/>
          <w:sz w:val="22"/>
          <w:szCs w:val="22"/>
        </w:rPr>
        <w:lastRenderedPageBreak/>
        <w:t>proposed partner, subcontractor, consortium member insurance provider or provider of finance</w:t>
      </w:r>
    </w:p>
    <w:p w14:paraId="53F79898" w14:textId="77777777" w:rsidR="009B3C1A" w:rsidRDefault="00406131" w:rsidP="00F10BDD">
      <w:pPr>
        <w:pStyle w:val="ProcurementTemplate-Heading2"/>
        <w:numPr>
          <w:ilvl w:val="0"/>
          <w:numId w:val="41"/>
        </w:numPr>
        <w:rPr>
          <w:b w:val="0"/>
          <w:bCs w:val="0"/>
          <w:sz w:val="22"/>
          <w:szCs w:val="22"/>
        </w:rPr>
      </w:pPr>
      <w:r w:rsidRPr="009B3C1A">
        <w:rPr>
          <w:b w:val="0"/>
          <w:bCs w:val="0"/>
          <w:sz w:val="22"/>
          <w:szCs w:val="22"/>
        </w:rPr>
        <w:t>enter into any agreement or arrangement with any other person as to the form or content of any other submission or offer to pay any sum of money or valuable consideration to any person to effect changes to the form or content of any other submission</w:t>
      </w:r>
    </w:p>
    <w:p w14:paraId="2D425C3C" w14:textId="77777777" w:rsidR="009B3C1A" w:rsidRDefault="00406131" w:rsidP="00F10BDD">
      <w:pPr>
        <w:pStyle w:val="ProcurementTemplate-Heading2"/>
        <w:numPr>
          <w:ilvl w:val="0"/>
          <w:numId w:val="41"/>
        </w:numPr>
        <w:rPr>
          <w:b w:val="0"/>
          <w:bCs w:val="0"/>
          <w:sz w:val="22"/>
          <w:szCs w:val="22"/>
        </w:rPr>
      </w:pPr>
      <w:r w:rsidRPr="009B3C1A">
        <w:rPr>
          <w:b w:val="0"/>
          <w:bCs w:val="0"/>
          <w:sz w:val="22"/>
          <w:szCs w:val="22"/>
        </w:rPr>
        <w:t>enter into any agreement or arrangement with any other person that has the effect of prohibiting or excluding that person from submitting a response in this Procurement</w:t>
      </w:r>
    </w:p>
    <w:p w14:paraId="472485F3" w14:textId="28B62176" w:rsidR="009B3C1A" w:rsidRDefault="00406131" w:rsidP="00F10BDD">
      <w:pPr>
        <w:pStyle w:val="ProcurementTemplate-Heading2"/>
        <w:numPr>
          <w:ilvl w:val="0"/>
          <w:numId w:val="41"/>
        </w:numPr>
        <w:rPr>
          <w:b w:val="0"/>
          <w:bCs w:val="0"/>
          <w:sz w:val="22"/>
          <w:szCs w:val="22"/>
        </w:rPr>
      </w:pPr>
      <w:r w:rsidRPr="009B3C1A">
        <w:rPr>
          <w:b w:val="0"/>
          <w:bCs w:val="0"/>
          <w:sz w:val="22"/>
          <w:szCs w:val="22"/>
        </w:rPr>
        <w:t xml:space="preserve">canvass any employees, members or agents of the </w:t>
      </w:r>
      <w:r w:rsidR="00A93339">
        <w:rPr>
          <w:b w:val="0"/>
          <w:bCs w:val="0"/>
          <w:sz w:val="22"/>
          <w:szCs w:val="22"/>
        </w:rPr>
        <w:t>Council</w:t>
      </w:r>
      <w:r w:rsidRPr="009B3C1A">
        <w:rPr>
          <w:b w:val="0"/>
          <w:bCs w:val="0"/>
          <w:sz w:val="22"/>
          <w:szCs w:val="22"/>
        </w:rPr>
        <w:t xml:space="preserve"> in relation to this Procurement</w:t>
      </w:r>
    </w:p>
    <w:p w14:paraId="4A408CC9" w14:textId="4818E500" w:rsidR="00025466" w:rsidRDefault="00406131" w:rsidP="00F10BDD">
      <w:pPr>
        <w:pStyle w:val="ProcurementTemplate-Heading2"/>
        <w:numPr>
          <w:ilvl w:val="0"/>
          <w:numId w:val="41"/>
        </w:numPr>
        <w:rPr>
          <w:b w:val="0"/>
          <w:bCs w:val="0"/>
          <w:sz w:val="22"/>
          <w:szCs w:val="22"/>
        </w:rPr>
      </w:pPr>
      <w:r w:rsidRPr="009B3C1A">
        <w:rPr>
          <w:b w:val="0"/>
          <w:bCs w:val="0"/>
          <w:sz w:val="22"/>
          <w:szCs w:val="22"/>
        </w:rPr>
        <w:t xml:space="preserve">attempt to obtain information from any of the employees, members or agents of the </w:t>
      </w:r>
      <w:r w:rsidR="00A93339">
        <w:rPr>
          <w:b w:val="0"/>
          <w:bCs w:val="0"/>
          <w:sz w:val="22"/>
          <w:szCs w:val="22"/>
        </w:rPr>
        <w:t>Council</w:t>
      </w:r>
      <w:r w:rsidRPr="009B3C1A">
        <w:rPr>
          <w:b w:val="0"/>
          <w:bCs w:val="0"/>
          <w:sz w:val="22"/>
          <w:szCs w:val="22"/>
        </w:rPr>
        <w:t xml:space="preserve"> or their advisors concerning another Supplier or submission</w:t>
      </w:r>
    </w:p>
    <w:p w14:paraId="28966AB9" w14:textId="723A6616" w:rsidR="00406131" w:rsidRPr="009B3C1A" w:rsidRDefault="00406131" w:rsidP="00F10BDD">
      <w:pPr>
        <w:pStyle w:val="ProcurementTemplate-Heading2"/>
        <w:numPr>
          <w:ilvl w:val="0"/>
          <w:numId w:val="41"/>
        </w:numPr>
        <w:rPr>
          <w:b w:val="0"/>
          <w:bCs w:val="0"/>
          <w:sz w:val="22"/>
          <w:szCs w:val="22"/>
        </w:rPr>
      </w:pPr>
      <w:r w:rsidRPr="009B3C1A">
        <w:rPr>
          <w:b w:val="0"/>
          <w:bCs w:val="0"/>
          <w:sz w:val="22"/>
          <w:szCs w:val="22"/>
        </w:rPr>
        <w:t xml:space="preserve">carry out any other co-operation or collusion with another Supplier or any other person which the </w:t>
      </w:r>
      <w:r w:rsidR="00A93339">
        <w:rPr>
          <w:b w:val="0"/>
          <w:bCs w:val="0"/>
          <w:sz w:val="22"/>
          <w:szCs w:val="22"/>
        </w:rPr>
        <w:t>Council</w:t>
      </w:r>
      <w:r w:rsidRPr="009B3C1A">
        <w:rPr>
          <w:b w:val="0"/>
          <w:bCs w:val="0"/>
          <w:sz w:val="22"/>
          <w:szCs w:val="22"/>
        </w:rPr>
        <w:t xml:space="preserve"> considers capable of undermining fair competition</w:t>
      </w:r>
    </w:p>
    <w:p w14:paraId="2D88FA13" w14:textId="3DB0A91B" w:rsidR="00406131" w:rsidRPr="009B3C1A" w:rsidRDefault="00406131" w:rsidP="00F10BDD">
      <w:pPr>
        <w:pStyle w:val="ProcurementTemplate-Heading2"/>
        <w:numPr>
          <w:ilvl w:val="2"/>
          <w:numId w:val="25"/>
        </w:numPr>
        <w:ind w:left="709" w:hanging="851"/>
        <w:rPr>
          <w:b w:val="0"/>
          <w:bCs w:val="0"/>
          <w:sz w:val="22"/>
          <w:szCs w:val="22"/>
        </w:rPr>
      </w:pPr>
      <w:r w:rsidRPr="009B3C1A">
        <w:rPr>
          <w:b w:val="0"/>
          <w:bCs w:val="0"/>
          <w:sz w:val="22"/>
          <w:szCs w:val="22"/>
        </w:rPr>
        <w:t xml:space="preserve">Suppliers are required to complete and return </w:t>
      </w:r>
      <w:r w:rsidR="00E523BC">
        <w:rPr>
          <w:b w:val="0"/>
          <w:bCs w:val="0"/>
          <w:sz w:val="22"/>
          <w:szCs w:val="22"/>
        </w:rPr>
        <w:t xml:space="preserve">Section </w:t>
      </w:r>
      <w:r w:rsidR="00CF33DB">
        <w:rPr>
          <w:b w:val="0"/>
          <w:bCs w:val="0"/>
          <w:sz w:val="22"/>
          <w:szCs w:val="22"/>
        </w:rPr>
        <w:t>7 of the Tender Response Document (Part B)</w:t>
      </w:r>
      <w:r w:rsidRPr="00E523BC">
        <w:rPr>
          <w:b w:val="0"/>
          <w:bCs w:val="0"/>
          <w:sz w:val="22"/>
          <w:szCs w:val="22"/>
        </w:rPr>
        <w:t xml:space="preserve"> (Certificate of non-collusion and non-canvassing) noting</w:t>
      </w:r>
      <w:r w:rsidRPr="009B3C1A">
        <w:rPr>
          <w:b w:val="0"/>
          <w:bCs w:val="0"/>
          <w:sz w:val="22"/>
          <w:szCs w:val="22"/>
        </w:rPr>
        <w:t xml:space="preserve"> that the </w:t>
      </w:r>
      <w:r w:rsidR="00025466">
        <w:rPr>
          <w:b w:val="0"/>
          <w:bCs w:val="0"/>
          <w:sz w:val="22"/>
          <w:szCs w:val="22"/>
        </w:rPr>
        <w:t>Council</w:t>
      </w:r>
      <w:r w:rsidRPr="009B3C1A">
        <w:rPr>
          <w:b w:val="0"/>
          <w:bCs w:val="0"/>
          <w:sz w:val="22"/>
          <w:szCs w:val="22"/>
        </w:rPr>
        <w:t xml:space="preserve"> will be entitled to rely on the information provided in the certificate. </w:t>
      </w:r>
    </w:p>
    <w:p w14:paraId="6D9DE468" w14:textId="22110289" w:rsidR="0037654D" w:rsidRDefault="003E3A1A" w:rsidP="00F10BDD">
      <w:pPr>
        <w:pStyle w:val="ProcurementTemplate-Heading2"/>
        <w:numPr>
          <w:ilvl w:val="1"/>
          <w:numId w:val="25"/>
        </w:numPr>
        <w:ind w:left="709" w:hanging="709"/>
        <w:rPr>
          <w:sz w:val="28"/>
        </w:rPr>
      </w:pPr>
      <w:r w:rsidRPr="0037654D">
        <w:rPr>
          <w:sz w:val="28"/>
        </w:rPr>
        <w:t>Council</w:t>
      </w:r>
      <w:r w:rsidR="00FF5C8A" w:rsidRPr="0037654D">
        <w:rPr>
          <w:sz w:val="28"/>
        </w:rPr>
        <w:t xml:space="preserve"> Representatives</w:t>
      </w:r>
      <w:bookmarkStart w:id="114" w:name="_DV_M114"/>
      <w:bookmarkStart w:id="115" w:name="_DV_M122"/>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2C88BF69" w14:textId="77777777" w:rsidR="0037654D" w:rsidRPr="0037654D" w:rsidRDefault="00FF5C8A" w:rsidP="00F10BDD">
      <w:pPr>
        <w:pStyle w:val="ProcurementTemplate-Heading2"/>
        <w:numPr>
          <w:ilvl w:val="2"/>
          <w:numId w:val="25"/>
        </w:numPr>
        <w:ind w:left="709" w:hanging="851"/>
        <w:rPr>
          <w:b w:val="0"/>
          <w:bCs w:val="0"/>
          <w:sz w:val="28"/>
        </w:rPr>
      </w:pPr>
      <w:r w:rsidRPr="0037654D">
        <w:rPr>
          <w:b w:val="0"/>
          <w:bCs w:val="0"/>
          <w:sz w:val="22"/>
          <w:szCs w:val="22"/>
        </w:rPr>
        <w:t xml:space="preserve">No person in the </w:t>
      </w:r>
      <w:r w:rsidR="003E3A1A" w:rsidRPr="0037654D">
        <w:rPr>
          <w:b w:val="0"/>
          <w:bCs w:val="0"/>
          <w:sz w:val="22"/>
          <w:szCs w:val="22"/>
        </w:rPr>
        <w:t>Council</w:t>
      </w:r>
      <w:r w:rsidRPr="0037654D">
        <w:rPr>
          <w:b w:val="0"/>
          <w:bCs w:val="0"/>
          <w:sz w:val="22"/>
          <w:szCs w:val="22"/>
        </w:rPr>
        <w:t xml:space="preserve">’s employ or other agent, except as so authorised by the </w:t>
      </w:r>
      <w:r w:rsidR="00F562C9" w:rsidRPr="0037654D">
        <w:rPr>
          <w:b w:val="0"/>
          <w:bCs w:val="0"/>
          <w:sz w:val="22"/>
          <w:szCs w:val="22"/>
        </w:rPr>
        <w:t>Authorised Officer</w:t>
      </w:r>
      <w:r w:rsidRPr="0037654D">
        <w:rPr>
          <w:b w:val="0"/>
          <w:bCs w:val="0"/>
          <w:sz w:val="22"/>
          <w:szCs w:val="22"/>
        </w:rPr>
        <w:t xml:space="preserve">, has any </w:t>
      </w:r>
      <w:r w:rsidR="003E3A1A" w:rsidRPr="0037654D">
        <w:rPr>
          <w:b w:val="0"/>
          <w:bCs w:val="0"/>
          <w:sz w:val="22"/>
          <w:szCs w:val="22"/>
        </w:rPr>
        <w:t>Council</w:t>
      </w:r>
      <w:r w:rsidRPr="0037654D">
        <w:rPr>
          <w:b w:val="0"/>
          <w:bCs w:val="0"/>
          <w:sz w:val="22"/>
          <w:szCs w:val="22"/>
        </w:rPr>
        <w:t xml:space="preserve"> to make any representation or explanation to </w:t>
      </w:r>
      <w:r w:rsidR="00193D13" w:rsidRPr="0037654D">
        <w:rPr>
          <w:b w:val="0"/>
          <w:bCs w:val="0"/>
          <w:sz w:val="22"/>
          <w:szCs w:val="22"/>
        </w:rPr>
        <w:t>Potential Supplier</w:t>
      </w:r>
      <w:r w:rsidR="0006388F" w:rsidRPr="0037654D">
        <w:rPr>
          <w:b w:val="0"/>
          <w:bCs w:val="0"/>
          <w:sz w:val="22"/>
          <w:szCs w:val="22"/>
        </w:rPr>
        <w:t>s as</w:t>
      </w:r>
      <w:r w:rsidRPr="0037654D">
        <w:rPr>
          <w:b w:val="0"/>
          <w:bCs w:val="0"/>
          <w:sz w:val="22"/>
          <w:szCs w:val="22"/>
        </w:rPr>
        <w:t xml:space="preserve"> to the meaning of the </w:t>
      </w:r>
      <w:r w:rsidR="004915A4" w:rsidRPr="0037654D">
        <w:rPr>
          <w:b w:val="0"/>
          <w:bCs w:val="0"/>
          <w:sz w:val="22"/>
          <w:szCs w:val="22"/>
        </w:rPr>
        <w:t>Agreement</w:t>
      </w:r>
      <w:r w:rsidRPr="0037654D">
        <w:rPr>
          <w:b w:val="0"/>
          <w:bCs w:val="0"/>
          <w:sz w:val="22"/>
          <w:szCs w:val="22"/>
        </w:rPr>
        <w:t xml:space="preserve"> or any other </w:t>
      </w:r>
      <w:r w:rsidR="007438D2" w:rsidRPr="0037654D">
        <w:rPr>
          <w:b w:val="0"/>
          <w:bCs w:val="0"/>
          <w:sz w:val="22"/>
          <w:szCs w:val="22"/>
        </w:rPr>
        <w:t>document</w:t>
      </w:r>
      <w:r w:rsidR="003C2EA6" w:rsidRPr="0037654D">
        <w:rPr>
          <w:b w:val="0"/>
          <w:bCs w:val="0"/>
          <w:sz w:val="22"/>
          <w:szCs w:val="22"/>
        </w:rPr>
        <w:t xml:space="preserve"> within the Tender Pack</w:t>
      </w:r>
      <w:r w:rsidRPr="0037654D">
        <w:rPr>
          <w:b w:val="0"/>
          <w:bCs w:val="0"/>
          <w:sz w:val="22"/>
          <w:szCs w:val="22"/>
        </w:rPr>
        <w:t xml:space="preserve"> or as to anything to be done or not to be done by </w:t>
      </w:r>
      <w:r w:rsidR="00193D13" w:rsidRPr="0037654D">
        <w:rPr>
          <w:b w:val="0"/>
          <w:bCs w:val="0"/>
          <w:sz w:val="22"/>
          <w:szCs w:val="22"/>
        </w:rPr>
        <w:t>Potential Supplier</w:t>
      </w:r>
      <w:r w:rsidR="0006388F" w:rsidRPr="0037654D">
        <w:rPr>
          <w:b w:val="0"/>
          <w:bCs w:val="0"/>
          <w:sz w:val="22"/>
          <w:szCs w:val="22"/>
        </w:rPr>
        <w:t>s or</w:t>
      </w:r>
      <w:r w:rsidR="003C2EA6" w:rsidRPr="0037654D">
        <w:rPr>
          <w:b w:val="0"/>
          <w:bCs w:val="0"/>
          <w:sz w:val="22"/>
          <w:szCs w:val="22"/>
        </w:rPr>
        <w:t xml:space="preserve"> the S</w:t>
      </w:r>
      <w:r w:rsidRPr="0037654D">
        <w:rPr>
          <w:b w:val="0"/>
          <w:bCs w:val="0"/>
          <w:sz w:val="22"/>
          <w:szCs w:val="22"/>
        </w:rPr>
        <w:t xml:space="preserve">uccessful </w:t>
      </w:r>
      <w:r w:rsidR="00193D13" w:rsidRPr="0037654D">
        <w:rPr>
          <w:b w:val="0"/>
          <w:bCs w:val="0"/>
          <w:sz w:val="22"/>
          <w:szCs w:val="22"/>
        </w:rPr>
        <w:t>Supplier</w:t>
      </w:r>
      <w:r w:rsidR="003C2EA6" w:rsidRPr="0037654D">
        <w:rPr>
          <w:b w:val="0"/>
          <w:bCs w:val="0"/>
          <w:sz w:val="22"/>
          <w:szCs w:val="22"/>
        </w:rPr>
        <w:t xml:space="preserve">. </w:t>
      </w:r>
    </w:p>
    <w:p w14:paraId="14B10B8B" w14:textId="6DCB54FF" w:rsidR="00FF5C8A" w:rsidRPr="0037654D" w:rsidRDefault="003C2EA6" w:rsidP="00F10BDD">
      <w:pPr>
        <w:pStyle w:val="ProcurementTemplate-Heading2"/>
        <w:numPr>
          <w:ilvl w:val="2"/>
          <w:numId w:val="25"/>
        </w:numPr>
        <w:ind w:left="709" w:hanging="851"/>
        <w:rPr>
          <w:b w:val="0"/>
          <w:bCs w:val="0"/>
          <w:sz w:val="28"/>
        </w:rPr>
      </w:pPr>
      <w:r w:rsidRPr="0037654D">
        <w:rPr>
          <w:b w:val="0"/>
          <w:bCs w:val="0"/>
          <w:sz w:val="22"/>
          <w:szCs w:val="22"/>
        </w:rPr>
        <w:t xml:space="preserve">During the Tender period, the only communication from the </w:t>
      </w:r>
      <w:r w:rsidR="003E3A1A" w:rsidRPr="0037654D">
        <w:rPr>
          <w:b w:val="0"/>
          <w:bCs w:val="0"/>
          <w:sz w:val="22"/>
          <w:szCs w:val="22"/>
        </w:rPr>
        <w:t>Council</w:t>
      </w:r>
      <w:r w:rsidRPr="0037654D">
        <w:rPr>
          <w:b w:val="0"/>
          <w:bCs w:val="0"/>
          <w:sz w:val="22"/>
          <w:szCs w:val="22"/>
        </w:rPr>
        <w:t xml:space="preserve"> shall be through the </w:t>
      </w:r>
      <w:r w:rsidR="00860A43" w:rsidRPr="0037654D">
        <w:rPr>
          <w:b w:val="0"/>
          <w:bCs w:val="0"/>
          <w:sz w:val="22"/>
          <w:szCs w:val="22"/>
        </w:rPr>
        <w:t>Proactis</w:t>
      </w:r>
      <w:r w:rsidRPr="0037654D">
        <w:rPr>
          <w:b w:val="0"/>
          <w:bCs w:val="0"/>
          <w:sz w:val="22"/>
          <w:szCs w:val="22"/>
        </w:rPr>
        <w:t xml:space="preserve"> e-</w:t>
      </w:r>
      <w:r w:rsidR="00860A43" w:rsidRPr="0037654D">
        <w:rPr>
          <w:b w:val="0"/>
          <w:bCs w:val="0"/>
          <w:sz w:val="22"/>
          <w:szCs w:val="22"/>
        </w:rPr>
        <w:t>procurement</w:t>
      </w:r>
      <w:r w:rsidRPr="0037654D">
        <w:rPr>
          <w:b w:val="0"/>
          <w:bCs w:val="0"/>
          <w:sz w:val="22"/>
          <w:szCs w:val="22"/>
        </w:rPr>
        <w:t xml:space="preserve"> </w:t>
      </w:r>
      <w:r w:rsidR="00860A43" w:rsidRPr="0037654D">
        <w:rPr>
          <w:b w:val="0"/>
          <w:bCs w:val="0"/>
          <w:sz w:val="22"/>
          <w:szCs w:val="22"/>
        </w:rPr>
        <w:t>p</w:t>
      </w:r>
      <w:r w:rsidRPr="0037654D">
        <w:rPr>
          <w:b w:val="0"/>
          <w:bCs w:val="0"/>
          <w:sz w:val="22"/>
          <w:szCs w:val="22"/>
        </w:rPr>
        <w:t>ortal and after contract award, it shall be with the named Authorised Representative/Officer in the Contract</w:t>
      </w:r>
      <w:r w:rsidR="00FF5C8A" w:rsidRPr="0037654D">
        <w:rPr>
          <w:b w:val="0"/>
          <w:bCs w:val="0"/>
          <w:sz w:val="22"/>
          <w:szCs w:val="22"/>
        </w:rPr>
        <w:t>.</w:t>
      </w:r>
    </w:p>
    <w:p w14:paraId="18F2FBE3" w14:textId="77777777" w:rsidR="0037654D" w:rsidRDefault="00193D13" w:rsidP="00F10BDD">
      <w:pPr>
        <w:pStyle w:val="ProcurementTemplate-Heading2"/>
        <w:numPr>
          <w:ilvl w:val="1"/>
          <w:numId w:val="25"/>
        </w:numPr>
        <w:ind w:left="709" w:hanging="709"/>
        <w:rPr>
          <w:sz w:val="28"/>
        </w:rPr>
      </w:pPr>
      <w:bookmarkStart w:id="116" w:name="_Toc94334834"/>
      <w:bookmarkStart w:id="117" w:name="_Toc94334914"/>
      <w:bookmarkStart w:id="118" w:name="_Toc94335508"/>
      <w:bookmarkStart w:id="119" w:name="_Toc94336932"/>
      <w:bookmarkStart w:id="120" w:name="_Toc94337512"/>
      <w:bookmarkStart w:id="121" w:name="_Toc95031560"/>
      <w:bookmarkStart w:id="122" w:name="_Toc95031607"/>
      <w:bookmarkStart w:id="123" w:name="_Toc95034099"/>
      <w:bookmarkStart w:id="124" w:name="_Toc95034292"/>
      <w:bookmarkStart w:id="125" w:name="_Toc95034438"/>
      <w:bookmarkStart w:id="126" w:name="_Toc95034650"/>
      <w:bookmarkStart w:id="127" w:name="_Toc95194844"/>
      <w:bookmarkStart w:id="128" w:name="_Toc95797806"/>
      <w:r w:rsidRPr="0037654D">
        <w:rPr>
          <w:sz w:val="28"/>
        </w:rPr>
        <w:t>Potential Supplier</w:t>
      </w:r>
      <w:r w:rsidR="00FF5C8A" w:rsidRPr="0037654D">
        <w:rPr>
          <w:sz w:val="28"/>
        </w:rPr>
        <w:t>’s Warranties</w:t>
      </w:r>
      <w:bookmarkStart w:id="129" w:name="_DV_M145"/>
      <w:bookmarkStart w:id="130" w:name="_DV_M146"/>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4DE176C2" w14:textId="09478CD8" w:rsidR="00FF5C8A" w:rsidRPr="001B7F2E" w:rsidRDefault="00FF5C8A" w:rsidP="00F10BDD">
      <w:pPr>
        <w:pStyle w:val="ProcurementTemplate-Heading2"/>
        <w:numPr>
          <w:ilvl w:val="2"/>
          <w:numId w:val="25"/>
        </w:numPr>
        <w:ind w:left="709" w:hanging="851"/>
        <w:rPr>
          <w:b w:val="0"/>
          <w:bCs w:val="0"/>
          <w:sz w:val="28"/>
        </w:rPr>
      </w:pPr>
      <w:r w:rsidRPr="0037654D">
        <w:rPr>
          <w:b w:val="0"/>
          <w:bCs w:val="0"/>
          <w:sz w:val="22"/>
          <w:szCs w:val="22"/>
        </w:rPr>
        <w:t xml:space="preserve">In submitting the </w:t>
      </w:r>
      <w:r w:rsidR="000F22A6" w:rsidRPr="0037654D">
        <w:rPr>
          <w:b w:val="0"/>
          <w:bCs w:val="0"/>
          <w:sz w:val="22"/>
          <w:szCs w:val="22"/>
        </w:rPr>
        <w:t>Tender</w:t>
      </w:r>
      <w:r w:rsidRPr="0037654D">
        <w:rPr>
          <w:b w:val="0"/>
          <w:bCs w:val="0"/>
          <w:sz w:val="22"/>
          <w:szCs w:val="22"/>
        </w:rPr>
        <w:t xml:space="preserve"> the </w:t>
      </w:r>
      <w:r w:rsidR="00193D13" w:rsidRPr="0037654D">
        <w:rPr>
          <w:b w:val="0"/>
          <w:bCs w:val="0"/>
          <w:sz w:val="22"/>
          <w:szCs w:val="22"/>
        </w:rPr>
        <w:t>Potential Supplier</w:t>
      </w:r>
      <w:r w:rsidR="000559FB" w:rsidRPr="0037654D">
        <w:rPr>
          <w:b w:val="0"/>
          <w:bCs w:val="0"/>
          <w:sz w:val="22"/>
          <w:szCs w:val="22"/>
        </w:rPr>
        <w:t xml:space="preserve"> warrants</w:t>
      </w:r>
      <w:r w:rsidRPr="0037654D">
        <w:rPr>
          <w:b w:val="0"/>
          <w:bCs w:val="0"/>
          <w:sz w:val="22"/>
          <w:szCs w:val="22"/>
        </w:rPr>
        <w:t xml:space="preserve"> and represents and undertakes to the </w:t>
      </w:r>
      <w:r w:rsidR="003E3A1A" w:rsidRPr="0037654D">
        <w:rPr>
          <w:b w:val="0"/>
          <w:bCs w:val="0"/>
          <w:sz w:val="22"/>
          <w:szCs w:val="22"/>
        </w:rPr>
        <w:t>Council</w:t>
      </w:r>
      <w:r w:rsidRPr="0037654D">
        <w:rPr>
          <w:b w:val="0"/>
          <w:bCs w:val="0"/>
          <w:sz w:val="22"/>
          <w:szCs w:val="22"/>
        </w:rPr>
        <w:t xml:space="preserve"> that:</w:t>
      </w:r>
    </w:p>
    <w:p w14:paraId="298637F2" w14:textId="77777777" w:rsidR="002C1A9C" w:rsidRDefault="001B7F2E" w:rsidP="00F10BDD">
      <w:pPr>
        <w:pStyle w:val="ProcurementTemplate-Heading2"/>
        <w:numPr>
          <w:ilvl w:val="0"/>
          <w:numId w:val="38"/>
        </w:numPr>
        <w:rPr>
          <w:b w:val="0"/>
          <w:bCs w:val="0"/>
          <w:sz w:val="22"/>
          <w:szCs w:val="22"/>
        </w:rPr>
      </w:pPr>
      <w:r w:rsidRPr="001B7F2E">
        <w:rPr>
          <w:b w:val="0"/>
          <w:bCs w:val="0"/>
          <w:sz w:val="22"/>
          <w:szCs w:val="22"/>
        </w:rPr>
        <w:t xml:space="preserve">it understands and has complied with </w:t>
      </w:r>
      <w:r>
        <w:rPr>
          <w:b w:val="0"/>
          <w:bCs w:val="0"/>
          <w:sz w:val="22"/>
          <w:szCs w:val="22"/>
        </w:rPr>
        <w:t>all conditions</w:t>
      </w:r>
      <w:r w:rsidRPr="001B7F2E">
        <w:rPr>
          <w:b w:val="0"/>
          <w:bCs w:val="0"/>
          <w:sz w:val="22"/>
          <w:szCs w:val="22"/>
        </w:rPr>
        <w:t xml:space="preserve"> set out in this document</w:t>
      </w:r>
    </w:p>
    <w:p w14:paraId="58A0C896" w14:textId="77777777" w:rsidR="002C1A9C" w:rsidRDefault="001B7F2E" w:rsidP="00F10BDD">
      <w:pPr>
        <w:pStyle w:val="ProcurementTemplate-Heading2"/>
        <w:numPr>
          <w:ilvl w:val="0"/>
          <w:numId w:val="38"/>
        </w:numPr>
        <w:rPr>
          <w:b w:val="0"/>
          <w:bCs w:val="0"/>
          <w:sz w:val="22"/>
          <w:szCs w:val="22"/>
        </w:rPr>
      </w:pPr>
      <w:r w:rsidRPr="002C1A9C">
        <w:rPr>
          <w:b w:val="0"/>
          <w:bCs w:val="0"/>
          <w:sz w:val="22"/>
          <w:szCs w:val="22"/>
        </w:rPr>
        <w:t>all information, representations and other matters of fact communicated (whether in writing or otherwise) to the Council by the Potential Supplier, its staff or agents in connection with or arising out of the Procurement are true, complete and accurate in all respects, both as at the date communicated and as at the date of the submission of the response to this document</w:t>
      </w:r>
    </w:p>
    <w:p w14:paraId="6BF489F9" w14:textId="77777777" w:rsidR="005F3FF9" w:rsidRDefault="001B7F2E" w:rsidP="00F10BDD">
      <w:pPr>
        <w:pStyle w:val="ProcurementTemplate-Heading2"/>
        <w:numPr>
          <w:ilvl w:val="0"/>
          <w:numId w:val="38"/>
        </w:numPr>
        <w:rPr>
          <w:b w:val="0"/>
          <w:bCs w:val="0"/>
          <w:sz w:val="22"/>
          <w:szCs w:val="22"/>
        </w:rPr>
      </w:pPr>
      <w:r w:rsidRPr="002C1A9C">
        <w:rPr>
          <w:b w:val="0"/>
          <w:bCs w:val="0"/>
          <w:sz w:val="22"/>
          <w:szCs w:val="22"/>
        </w:rPr>
        <w:t xml:space="preserve">it has made its own investigations and undertaken its own research and due diligence, and has satisfied itself in respect of all matters (whether actual or contingent) relating to the invitation and has not submitted its response in reliance on any information, </w:t>
      </w:r>
      <w:r w:rsidRPr="002C1A9C">
        <w:rPr>
          <w:b w:val="0"/>
          <w:bCs w:val="0"/>
          <w:sz w:val="22"/>
          <w:szCs w:val="22"/>
        </w:rPr>
        <w:lastRenderedPageBreak/>
        <w:t>representation or assumption which may have been made by or on behalf of the Council (with the exception of any information which is expressly warranted by the Council)</w:t>
      </w:r>
    </w:p>
    <w:p w14:paraId="5510770D" w14:textId="7AC45B53" w:rsidR="001B7F2E" w:rsidRPr="002C1A9C" w:rsidRDefault="001B7F2E" w:rsidP="00F10BDD">
      <w:pPr>
        <w:pStyle w:val="ProcurementTemplate-Heading2"/>
        <w:numPr>
          <w:ilvl w:val="0"/>
          <w:numId w:val="38"/>
        </w:numPr>
        <w:rPr>
          <w:b w:val="0"/>
          <w:bCs w:val="0"/>
          <w:sz w:val="22"/>
          <w:szCs w:val="22"/>
        </w:rPr>
      </w:pPr>
      <w:r w:rsidRPr="002C1A9C">
        <w:rPr>
          <w:b w:val="0"/>
          <w:bCs w:val="0"/>
          <w:sz w:val="22"/>
          <w:szCs w:val="22"/>
        </w:rPr>
        <w:t xml:space="preserve">it has full power and authority to respond to this document and to perform the obligations in relation to the contract and will, if requested, promptly produce evidence of such to the </w:t>
      </w:r>
      <w:r w:rsidR="000D7BB7">
        <w:rPr>
          <w:b w:val="0"/>
          <w:bCs w:val="0"/>
          <w:sz w:val="22"/>
          <w:szCs w:val="22"/>
        </w:rPr>
        <w:t>Council</w:t>
      </w:r>
      <w:r w:rsidRPr="002C1A9C">
        <w:rPr>
          <w:b w:val="0"/>
          <w:bCs w:val="0"/>
          <w:sz w:val="22"/>
          <w:szCs w:val="22"/>
        </w:rPr>
        <w:t xml:space="preserve"> </w:t>
      </w:r>
    </w:p>
    <w:p w14:paraId="73B413FF" w14:textId="5970E213" w:rsidR="001B7F2E" w:rsidRPr="001B7F2E" w:rsidRDefault="001B7F2E" w:rsidP="00F10BDD">
      <w:pPr>
        <w:pStyle w:val="ProcurementTemplate-Heading2"/>
        <w:numPr>
          <w:ilvl w:val="2"/>
          <w:numId w:val="25"/>
        </w:numPr>
        <w:ind w:left="709" w:hanging="851"/>
        <w:rPr>
          <w:b w:val="0"/>
          <w:bCs w:val="0"/>
          <w:sz w:val="22"/>
          <w:szCs w:val="22"/>
        </w:rPr>
      </w:pPr>
      <w:r w:rsidRPr="001B7F2E">
        <w:rPr>
          <w:b w:val="0"/>
          <w:bCs w:val="0"/>
          <w:sz w:val="22"/>
          <w:szCs w:val="22"/>
        </w:rPr>
        <w:t>Suppliers should note that the potential consequences of providing incomplete, inaccurate or misleading information include that:</w:t>
      </w:r>
    </w:p>
    <w:p w14:paraId="5BCECA66" w14:textId="382F6BE6" w:rsidR="00892681" w:rsidRDefault="001B7F2E" w:rsidP="00F10BDD">
      <w:pPr>
        <w:pStyle w:val="ProcurementTemplate-Heading2"/>
        <w:numPr>
          <w:ilvl w:val="0"/>
          <w:numId w:val="39"/>
        </w:numPr>
        <w:rPr>
          <w:b w:val="0"/>
          <w:bCs w:val="0"/>
          <w:sz w:val="22"/>
          <w:szCs w:val="22"/>
        </w:rPr>
      </w:pPr>
      <w:r w:rsidRPr="001B7F2E">
        <w:rPr>
          <w:b w:val="0"/>
          <w:bCs w:val="0"/>
          <w:sz w:val="22"/>
          <w:szCs w:val="22"/>
        </w:rPr>
        <w:t xml:space="preserve">the </w:t>
      </w:r>
      <w:r w:rsidR="00892681">
        <w:rPr>
          <w:b w:val="0"/>
          <w:bCs w:val="0"/>
          <w:sz w:val="22"/>
          <w:szCs w:val="22"/>
        </w:rPr>
        <w:t>Council</w:t>
      </w:r>
      <w:r w:rsidRPr="001B7F2E">
        <w:rPr>
          <w:b w:val="0"/>
          <w:bCs w:val="0"/>
          <w:sz w:val="22"/>
          <w:szCs w:val="22"/>
        </w:rPr>
        <w:t xml:space="preserve"> may exclude the Supplier from participating in this Procurement</w:t>
      </w:r>
    </w:p>
    <w:p w14:paraId="1FC5BD6D" w14:textId="3D5277D6" w:rsidR="00892681" w:rsidRDefault="001B7F2E" w:rsidP="00F10BDD">
      <w:pPr>
        <w:pStyle w:val="ProcurementTemplate-Heading2"/>
        <w:numPr>
          <w:ilvl w:val="0"/>
          <w:numId w:val="39"/>
        </w:numPr>
        <w:rPr>
          <w:b w:val="0"/>
          <w:bCs w:val="0"/>
          <w:sz w:val="22"/>
          <w:szCs w:val="22"/>
        </w:rPr>
      </w:pPr>
      <w:r w:rsidRPr="00892681">
        <w:rPr>
          <w:b w:val="0"/>
          <w:bCs w:val="0"/>
          <w:sz w:val="22"/>
          <w:szCs w:val="22"/>
        </w:rPr>
        <w:t xml:space="preserve">the </w:t>
      </w:r>
      <w:r w:rsidR="00892681">
        <w:rPr>
          <w:b w:val="0"/>
          <w:bCs w:val="0"/>
          <w:sz w:val="22"/>
          <w:szCs w:val="22"/>
        </w:rPr>
        <w:t xml:space="preserve">Potential </w:t>
      </w:r>
      <w:r w:rsidRPr="00892681">
        <w:rPr>
          <w:b w:val="0"/>
          <w:bCs w:val="0"/>
          <w:sz w:val="22"/>
          <w:szCs w:val="22"/>
        </w:rPr>
        <w:t xml:space="preserve">Supplier may be excluded from bidding for contracts under Schedule 7, Paragraph 13 of the </w:t>
      </w:r>
      <w:r w:rsidR="00892681">
        <w:rPr>
          <w:b w:val="0"/>
          <w:bCs w:val="0"/>
          <w:sz w:val="22"/>
          <w:szCs w:val="22"/>
        </w:rPr>
        <w:t xml:space="preserve">Procurement </w:t>
      </w:r>
      <w:r w:rsidRPr="00892681">
        <w:rPr>
          <w:b w:val="0"/>
          <w:bCs w:val="0"/>
          <w:sz w:val="22"/>
          <w:szCs w:val="22"/>
        </w:rPr>
        <w:t>Act</w:t>
      </w:r>
      <w:r w:rsidR="00892681">
        <w:rPr>
          <w:b w:val="0"/>
          <w:bCs w:val="0"/>
          <w:sz w:val="22"/>
          <w:szCs w:val="22"/>
        </w:rPr>
        <w:t xml:space="preserve"> 2023</w:t>
      </w:r>
    </w:p>
    <w:p w14:paraId="0306DFE0" w14:textId="2C4224A4" w:rsidR="00892681" w:rsidRDefault="001B7F2E" w:rsidP="00F10BDD">
      <w:pPr>
        <w:pStyle w:val="ProcurementTemplate-Heading2"/>
        <w:numPr>
          <w:ilvl w:val="0"/>
          <w:numId w:val="39"/>
        </w:numPr>
        <w:rPr>
          <w:b w:val="0"/>
          <w:bCs w:val="0"/>
          <w:sz w:val="22"/>
          <w:szCs w:val="22"/>
        </w:rPr>
      </w:pPr>
      <w:r w:rsidRPr="00892681">
        <w:rPr>
          <w:b w:val="0"/>
          <w:bCs w:val="0"/>
          <w:sz w:val="22"/>
          <w:szCs w:val="22"/>
        </w:rPr>
        <w:t xml:space="preserve">the </w:t>
      </w:r>
      <w:r w:rsidR="004C17EB">
        <w:rPr>
          <w:b w:val="0"/>
          <w:bCs w:val="0"/>
          <w:sz w:val="22"/>
          <w:szCs w:val="22"/>
        </w:rPr>
        <w:t>Council</w:t>
      </w:r>
      <w:r w:rsidRPr="00892681">
        <w:rPr>
          <w:b w:val="0"/>
          <w:bCs w:val="0"/>
          <w:sz w:val="22"/>
          <w:szCs w:val="22"/>
        </w:rPr>
        <w:t xml:space="preserve"> may rescind any resulting contract under the Misrepresentation Act 1967 and may sue the Supplier for damages</w:t>
      </w:r>
    </w:p>
    <w:p w14:paraId="22D3CC93" w14:textId="63942BDB" w:rsidR="001B7F2E" w:rsidRPr="00892681" w:rsidRDefault="001B7F2E" w:rsidP="00F10BDD">
      <w:pPr>
        <w:pStyle w:val="ProcurementTemplate-Heading2"/>
        <w:numPr>
          <w:ilvl w:val="0"/>
          <w:numId w:val="39"/>
        </w:numPr>
        <w:rPr>
          <w:b w:val="0"/>
          <w:bCs w:val="0"/>
          <w:sz w:val="22"/>
          <w:szCs w:val="22"/>
        </w:rPr>
      </w:pPr>
      <w:r w:rsidRPr="00892681">
        <w:rPr>
          <w:b w:val="0"/>
          <w:bCs w:val="0"/>
          <w:sz w:val="22"/>
          <w:szCs w:val="22"/>
        </w:rPr>
        <w:t>if fraud or fraudulent intent can be proved, the Supplier may be prosecuted and convicted of the offence of fraud by false representation under section 2 of the Fraud Act 2006, which can carry a sentence of up to 10 years or a fine (or both) – if there is a conviction, then the Supplier may be excluded from bidding for contracts under Schedule 6, Paragraph 15 of the</w:t>
      </w:r>
      <w:r w:rsidR="004C17EB">
        <w:rPr>
          <w:b w:val="0"/>
          <w:bCs w:val="0"/>
          <w:sz w:val="22"/>
          <w:szCs w:val="22"/>
        </w:rPr>
        <w:t xml:space="preserve"> Procurement</w:t>
      </w:r>
      <w:r w:rsidRPr="00892681">
        <w:rPr>
          <w:b w:val="0"/>
          <w:bCs w:val="0"/>
          <w:sz w:val="22"/>
          <w:szCs w:val="22"/>
        </w:rPr>
        <w:t xml:space="preserve"> Act</w:t>
      </w:r>
      <w:r w:rsidR="004C17EB">
        <w:rPr>
          <w:b w:val="0"/>
          <w:bCs w:val="0"/>
          <w:sz w:val="22"/>
          <w:szCs w:val="22"/>
        </w:rPr>
        <w:t xml:space="preserve"> 2023</w:t>
      </w:r>
      <w:r w:rsidRPr="00892681">
        <w:rPr>
          <w:b w:val="0"/>
          <w:bCs w:val="0"/>
          <w:sz w:val="22"/>
          <w:szCs w:val="22"/>
        </w:rPr>
        <w:t xml:space="preserve"> and may be added to the debarment list</w:t>
      </w:r>
    </w:p>
    <w:p w14:paraId="3DFEC36C" w14:textId="77777777" w:rsidR="009867DD" w:rsidRDefault="008B519D" w:rsidP="00F10BDD">
      <w:pPr>
        <w:pStyle w:val="ProcurementTemplate-Heading2"/>
        <w:numPr>
          <w:ilvl w:val="1"/>
          <w:numId w:val="25"/>
        </w:numPr>
        <w:ind w:left="709" w:hanging="709"/>
        <w:rPr>
          <w:sz w:val="28"/>
        </w:rPr>
      </w:pPr>
      <w:bookmarkStart w:id="131" w:name="_DV_M154"/>
      <w:bookmarkStart w:id="132" w:name="_DV_M155"/>
      <w:bookmarkStart w:id="133" w:name="_DV_M156"/>
      <w:bookmarkStart w:id="134" w:name="_Toc94334835"/>
      <w:bookmarkStart w:id="135" w:name="_Toc94334915"/>
      <w:bookmarkStart w:id="136" w:name="_Toc94335509"/>
      <w:bookmarkStart w:id="137" w:name="_Toc94336933"/>
      <w:bookmarkStart w:id="138" w:name="_Toc94337513"/>
      <w:bookmarkStart w:id="139" w:name="_Toc95031561"/>
      <w:bookmarkStart w:id="140" w:name="_Toc95031608"/>
      <w:bookmarkStart w:id="141" w:name="_Toc95034100"/>
      <w:bookmarkStart w:id="142" w:name="_Toc95034293"/>
      <w:bookmarkStart w:id="143" w:name="_Toc95034439"/>
      <w:bookmarkStart w:id="144" w:name="_Toc95034651"/>
      <w:bookmarkStart w:id="145" w:name="_Toc95194845"/>
      <w:bookmarkStart w:id="146" w:name="_Toc95797807"/>
      <w:bookmarkEnd w:id="131"/>
      <w:bookmarkEnd w:id="132"/>
      <w:bookmarkEnd w:id="133"/>
      <w:r w:rsidRPr="008B519D">
        <w:rPr>
          <w:sz w:val="28"/>
        </w:rPr>
        <w:t>Anti-competitive behaviour</w:t>
      </w:r>
    </w:p>
    <w:p w14:paraId="663513CD" w14:textId="0FB7AAA7" w:rsidR="009867DD" w:rsidRPr="009867DD" w:rsidRDefault="009867DD" w:rsidP="00F10BDD">
      <w:pPr>
        <w:pStyle w:val="ProcurementTemplate-Heading2"/>
        <w:numPr>
          <w:ilvl w:val="2"/>
          <w:numId w:val="25"/>
        </w:numPr>
        <w:ind w:left="709" w:hanging="851"/>
        <w:rPr>
          <w:b w:val="0"/>
          <w:bCs w:val="0"/>
          <w:szCs w:val="24"/>
        </w:rPr>
      </w:pPr>
      <w:r>
        <w:rPr>
          <w:b w:val="0"/>
          <w:bCs w:val="0"/>
          <w:sz w:val="22"/>
          <w:szCs w:val="24"/>
        </w:rPr>
        <w:t xml:space="preserve">Potential </w:t>
      </w:r>
      <w:r w:rsidRPr="009867DD">
        <w:rPr>
          <w:b w:val="0"/>
          <w:bCs w:val="0"/>
          <w:sz w:val="22"/>
          <w:szCs w:val="24"/>
        </w:rPr>
        <w:t xml:space="preserve">Suppliers are reminded of their obligations under applicable competition laws. The </w:t>
      </w:r>
      <w:r>
        <w:rPr>
          <w:b w:val="0"/>
          <w:bCs w:val="0"/>
          <w:sz w:val="22"/>
          <w:szCs w:val="24"/>
        </w:rPr>
        <w:t>Council</w:t>
      </w:r>
      <w:r w:rsidRPr="009867DD">
        <w:rPr>
          <w:b w:val="0"/>
          <w:bCs w:val="0"/>
          <w:sz w:val="22"/>
          <w:szCs w:val="24"/>
        </w:rPr>
        <w:t xml:space="preserve"> may require evidence from </w:t>
      </w:r>
      <w:r>
        <w:rPr>
          <w:b w:val="0"/>
          <w:bCs w:val="0"/>
          <w:sz w:val="22"/>
          <w:szCs w:val="24"/>
        </w:rPr>
        <w:t xml:space="preserve">Potential </w:t>
      </w:r>
      <w:r w:rsidRPr="009867DD">
        <w:rPr>
          <w:b w:val="0"/>
          <w:bCs w:val="0"/>
          <w:sz w:val="22"/>
          <w:szCs w:val="24"/>
        </w:rPr>
        <w:t xml:space="preserve">Suppliers that their arrangements are not anti-competitive and reserves the right to require any </w:t>
      </w:r>
      <w:r>
        <w:rPr>
          <w:b w:val="0"/>
          <w:bCs w:val="0"/>
          <w:sz w:val="22"/>
          <w:szCs w:val="24"/>
        </w:rPr>
        <w:t xml:space="preserve">Potential </w:t>
      </w:r>
      <w:r w:rsidRPr="009867DD">
        <w:rPr>
          <w:b w:val="0"/>
          <w:bCs w:val="0"/>
          <w:sz w:val="22"/>
          <w:szCs w:val="24"/>
        </w:rPr>
        <w:t>Supplier to comply with any reasonable measures which may be needed to verify that no anti-competitive arrangements are in place.</w:t>
      </w:r>
    </w:p>
    <w:p w14:paraId="3C179628" w14:textId="2BB86A81" w:rsidR="009867DD" w:rsidRPr="009867DD" w:rsidRDefault="009867DD" w:rsidP="00F10BDD">
      <w:pPr>
        <w:pStyle w:val="ProcurementTemplate-Heading2"/>
        <w:numPr>
          <w:ilvl w:val="2"/>
          <w:numId w:val="25"/>
        </w:numPr>
        <w:ind w:left="709" w:hanging="851"/>
        <w:rPr>
          <w:b w:val="0"/>
          <w:bCs w:val="0"/>
          <w:sz w:val="22"/>
          <w:szCs w:val="22"/>
        </w:rPr>
      </w:pPr>
      <w:r w:rsidRPr="009867DD">
        <w:rPr>
          <w:b w:val="0"/>
          <w:bCs w:val="0"/>
          <w:sz w:val="22"/>
          <w:szCs w:val="24"/>
        </w:rPr>
        <w:t xml:space="preserve">Any evidence of anti-competitive behaviour may result in a </w:t>
      </w:r>
      <w:r>
        <w:rPr>
          <w:b w:val="0"/>
          <w:bCs w:val="0"/>
          <w:sz w:val="22"/>
          <w:szCs w:val="24"/>
        </w:rPr>
        <w:t xml:space="preserve">Potential </w:t>
      </w:r>
      <w:r w:rsidRPr="009867DD">
        <w:rPr>
          <w:b w:val="0"/>
          <w:bCs w:val="0"/>
          <w:sz w:val="22"/>
          <w:szCs w:val="24"/>
        </w:rPr>
        <w:t xml:space="preserve">Supplier being disqualified from the Procurement. The </w:t>
      </w:r>
      <w:r>
        <w:rPr>
          <w:b w:val="0"/>
          <w:bCs w:val="0"/>
          <w:sz w:val="22"/>
          <w:szCs w:val="24"/>
        </w:rPr>
        <w:t>Council</w:t>
      </w:r>
      <w:r w:rsidRPr="009867DD">
        <w:rPr>
          <w:b w:val="0"/>
          <w:bCs w:val="0"/>
          <w:sz w:val="22"/>
          <w:szCs w:val="24"/>
        </w:rPr>
        <w:t xml:space="preserve"> also reserves the right to refer any suspected breaches of applicable competition laws to the relevant authorities including, but not limited to, the Competition and Markets Authority and the Serious Fraud Office. </w:t>
      </w:r>
    </w:p>
    <w:p w14:paraId="27C8BD89" w14:textId="0B9E8213" w:rsidR="009867DD" w:rsidRPr="009867DD" w:rsidRDefault="009867DD" w:rsidP="00F10BDD">
      <w:pPr>
        <w:pStyle w:val="ProcurementTemplate-Heading2"/>
        <w:numPr>
          <w:ilvl w:val="2"/>
          <w:numId w:val="25"/>
        </w:numPr>
        <w:ind w:left="709" w:hanging="851"/>
        <w:rPr>
          <w:b w:val="0"/>
          <w:bCs w:val="0"/>
          <w:sz w:val="22"/>
          <w:szCs w:val="22"/>
        </w:rPr>
      </w:pPr>
      <w:r>
        <w:rPr>
          <w:b w:val="0"/>
          <w:bCs w:val="0"/>
          <w:sz w:val="22"/>
          <w:szCs w:val="24"/>
        </w:rPr>
        <w:t xml:space="preserve">Potential </w:t>
      </w:r>
      <w:r w:rsidRPr="009867DD">
        <w:rPr>
          <w:b w:val="0"/>
          <w:bCs w:val="0"/>
          <w:sz w:val="22"/>
          <w:szCs w:val="24"/>
        </w:rPr>
        <w:t xml:space="preserve">Suppliers should note that anti-competitive behaviour may result in the </w:t>
      </w:r>
      <w:r>
        <w:rPr>
          <w:b w:val="0"/>
          <w:bCs w:val="0"/>
          <w:sz w:val="22"/>
          <w:szCs w:val="24"/>
        </w:rPr>
        <w:t xml:space="preserve">Potential </w:t>
      </w:r>
      <w:r w:rsidRPr="009867DD">
        <w:rPr>
          <w:b w:val="0"/>
          <w:bCs w:val="0"/>
          <w:sz w:val="22"/>
          <w:szCs w:val="24"/>
        </w:rPr>
        <w:t xml:space="preserve">Supplier being excluded from bidding for contracts under Schedule 7, Paragraph 7 of the </w:t>
      </w:r>
      <w:r>
        <w:rPr>
          <w:b w:val="0"/>
          <w:bCs w:val="0"/>
          <w:sz w:val="22"/>
          <w:szCs w:val="24"/>
        </w:rPr>
        <w:t xml:space="preserve">Procurement </w:t>
      </w:r>
      <w:r w:rsidRPr="009867DD">
        <w:rPr>
          <w:b w:val="0"/>
          <w:bCs w:val="0"/>
          <w:sz w:val="22"/>
          <w:szCs w:val="24"/>
        </w:rPr>
        <w:t>Act</w:t>
      </w:r>
      <w:r>
        <w:rPr>
          <w:b w:val="0"/>
          <w:bCs w:val="0"/>
          <w:sz w:val="22"/>
          <w:szCs w:val="24"/>
        </w:rPr>
        <w:t xml:space="preserve"> 2023</w:t>
      </w:r>
      <w:r w:rsidRPr="009867DD">
        <w:rPr>
          <w:b w:val="0"/>
          <w:bCs w:val="0"/>
          <w:sz w:val="22"/>
          <w:szCs w:val="24"/>
        </w:rPr>
        <w:t xml:space="preserve">. Where a relevant decision has been made by the Competition and Markets Authority under the Competition Act 1998, the </w:t>
      </w:r>
      <w:r>
        <w:rPr>
          <w:b w:val="0"/>
          <w:bCs w:val="0"/>
          <w:sz w:val="22"/>
          <w:szCs w:val="24"/>
        </w:rPr>
        <w:t xml:space="preserve">Potential </w:t>
      </w:r>
      <w:r w:rsidRPr="009867DD">
        <w:rPr>
          <w:b w:val="0"/>
          <w:bCs w:val="0"/>
          <w:sz w:val="22"/>
          <w:szCs w:val="24"/>
        </w:rPr>
        <w:t>Supplier may also be excluded from bidding for contracts under Schedule 6, paragraph 41</w:t>
      </w:r>
      <w:r>
        <w:rPr>
          <w:b w:val="0"/>
          <w:bCs w:val="0"/>
          <w:sz w:val="22"/>
          <w:szCs w:val="24"/>
        </w:rPr>
        <w:t xml:space="preserve"> of the Procurement Act 2023</w:t>
      </w:r>
      <w:r w:rsidRPr="009867DD">
        <w:rPr>
          <w:b w:val="0"/>
          <w:bCs w:val="0"/>
          <w:sz w:val="22"/>
          <w:szCs w:val="24"/>
        </w:rPr>
        <w:t xml:space="preserve"> and may be added to the debarment list and/or be liable for civil and/or criminal penalties.</w:t>
      </w:r>
    </w:p>
    <w:p w14:paraId="28B44633" w14:textId="77777777" w:rsidR="00CA568E" w:rsidRDefault="00CA568E" w:rsidP="00F10BDD">
      <w:pPr>
        <w:pStyle w:val="ProcurementTemplate-Heading2"/>
        <w:numPr>
          <w:ilvl w:val="1"/>
          <w:numId w:val="25"/>
        </w:numPr>
        <w:ind w:left="709" w:hanging="709"/>
        <w:rPr>
          <w:sz w:val="28"/>
        </w:rPr>
      </w:pPr>
      <w:r w:rsidRPr="004C17EB">
        <w:rPr>
          <w:sz w:val="28"/>
        </w:rPr>
        <w:t>Council’s Warranties and Disclaimers</w:t>
      </w:r>
    </w:p>
    <w:p w14:paraId="26F5CC99" w14:textId="77777777" w:rsidR="00CA568E" w:rsidRPr="004C17EB" w:rsidRDefault="00CA568E" w:rsidP="00F10BDD">
      <w:pPr>
        <w:pStyle w:val="ProcurementTemplate-Heading2"/>
        <w:numPr>
          <w:ilvl w:val="2"/>
          <w:numId w:val="25"/>
        </w:numPr>
        <w:ind w:left="709" w:hanging="851"/>
        <w:rPr>
          <w:b w:val="0"/>
          <w:bCs w:val="0"/>
          <w:sz w:val="28"/>
        </w:rPr>
      </w:pPr>
      <w:r w:rsidRPr="004C17EB">
        <w:rPr>
          <w:b w:val="0"/>
          <w:bCs w:val="0"/>
          <w:sz w:val="22"/>
          <w:szCs w:val="22"/>
        </w:rPr>
        <w:t>The fact that a Potential Supplier has been invited to submit a Tender does not necessarily mean that the Potential Supplier has completely satisfied all the Council’s criteria and the Council may require further information as appropriate and assess this as part of the Tender evaluation process.</w:t>
      </w:r>
    </w:p>
    <w:p w14:paraId="3EB6DAA8" w14:textId="77777777" w:rsidR="00CA568E" w:rsidRPr="006F54A1" w:rsidRDefault="00CA568E" w:rsidP="00F10BDD">
      <w:pPr>
        <w:pStyle w:val="ProcurementTemplate-Heading2"/>
        <w:numPr>
          <w:ilvl w:val="2"/>
          <w:numId w:val="25"/>
        </w:numPr>
        <w:ind w:left="709" w:hanging="851"/>
        <w:rPr>
          <w:b w:val="0"/>
          <w:bCs w:val="0"/>
          <w:sz w:val="28"/>
        </w:rPr>
      </w:pPr>
      <w:r w:rsidRPr="004C17EB">
        <w:rPr>
          <w:b w:val="0"/>
          <w:bCs w:val="0"/>
          <w:sz w:val="22"/>
          <w:szCs w:val="22"/>
        </w:rPr>
        <w:t xml:space="preserve">The Potential Supplier shall have no claim whatsoever against the Council in respect of such matters and in particular (but without limitation) the Council shall not make any payments to the successful supplier and no compensation or remuneration shall otherwise be payable by the </w:t>
      </w:r>
      <w:r w:rsidRPr="004C17EB">
        <w:rPr>
          <w:b w:val="0"/>
          <w:bCs w:val="0"/>
          <w:sz w:val="22"/>
          <w:szCs w:val="22"/>
        </w:rPr>
        <w:lastRenderedPageBreak/>
        <w:t xml:space="preserve">Council to the Potential Supplier in respect of </w:t>
      </w:r>
      <w:r w:rsidRPr="004C17EB">
        <w:rPr>
          <w:b w:val="0"/>
          <w:bCs w:val="0"/>
          <w:color w:val="auto"/>
          <w:sz w:val="22"/>
          <w:szCs w:val="22"/>
        </w:rPr>
        <w:t xml:space="preserve">the </w:t>
      </w:r>
      <w:r>
        <w:rPr>
          <w:b w:val="0"/>
          <w:bCs w:val="0"/>
          <w:color w:val="auto"/>
          <w:sz w:val="22"/>
          <w:szCs w:val="22"/>
        </w:rPr>
        <w:t>C</w:t>
      </w:r>
      <w:r w:rsidRPr="004C17EB">
        <w:rPr>
          <w:b w:val="0"/>
          <w:bCs w:val="0"/>
          <w:color w:val="auto"/>
          <w:sz w:val="22"/>
          <w:szCs w:val="22"/>
        </w:rPr>
        <w:t>ontract by</w:t>
      </w:r>
      <w:r w:rsidRPr="004C17EB">
        <w:rPr>
          <w:b w:val="0"/>
          <w:bCs w:val="0"/>
          <w:sz w:val="22"/>
          <w:szCs w:val="22"/>
        </w:rPr>
        <w:t xml:space="preserve"> reason of the Specification being different to that envisaged by the Potential Supplier or otherwise.</w:t>
      </w:r>
    </w:p>
    <w:p w14:paraId="07EF270B" w14:textId="77777777" w:rsidR="00CA568E" w:rsidRPr="006F54A1" w:rsidRDefault="00CA568E" w:rsidP="00F10BDD">
      <w:pPr>
        <w:pStyle w:val="ProcurementTemplate-Heading2"/>
        <w:numPr>
          <w:ilvl w:val="2"/>
          <w:numId w:val="25"/>
        </w:numPr>
        <w:ind w:left="709" w:hanging="851"/>
      </w:pPr>
      <w:r w:rsidRPr="006F54A1">
        <w:rPr>
          <w:b w:val="0"/>
          <w:bCs w:val="0"/>
          <w:sz w:val="22"/>
          <w:szCs w:val="22"/>
        </w:rPr>
        <w:t xml:space="preserve">Whilst the information in the Tender Pack has been prepared in good faith, it does not purport to be comprehensive or to have been independently verified.  With the exception of statements made fraudulently, the Council does not accept any liability or responsibility for the adequacy, accuracy or completeness of such information.  The Council does not make any representation </w:t>
      </w:r>
      <w:r w:rsidRPr="006F54A1">
        <w:rPr>
          <w:b w:val="0"/>
          <w:bCs w:val="0"/>
          <w:sz w:val="22"/>
          <w:szCs w:val="24"/>
        </w:rPr>
        <w:t>or warranty (express or implied) with respect to the information contained in the Tender Pack or with respect to any written or oral information made or to be made available to any Potential Supplier or its professional advisors.</w:t>
      </w:r>
    </w:p>
    <w:p w14:paraId="7CB97376" w14:textId="77777777" w:rsidR="00CA568E" w:rsidRPr="006F54A1" w:rsidRDefault="00CA568E" w:rsidP="00F10BDD">
      <w:pPr>
        <w:pStyle w:val="ProcurementTemplate-Heading2"/>
        <w:numPr>
          <w:ilvl w:val="2"/>
          <w:numId w:val="25"/>
        </w:numPr>
        <w:ind w:left="709" w:hanging="851"/>
        <w:rPr>
          <w:b w:val="0"/>
          <w:bCs w:val="0"/>
          <w:sz w:val="28"/>
        </w:rPr>
      </w:pPr>
      <w:r w:rsidRPr="006F54A1">
        <w:rPr>
          <w:b w:val="0"/>
          <w:bCs w:val="0"/>
          <w:sz w:val="22"/>
          <w:szCs w:val="22"/>
        </w:rPr>
        <w:t xml:space="preserve">Each Potential Supplier who downloads the Tender Pack must make its own independent assessment of the proposed terms after making such investigation and taking such professional advice as it deems necessary to determine its interest in the </w:t>
      </w:r>
      <w:r>
        <w:rPr>
          <w:b w:val="0"/>
          <w:bCs w:val="0"/>
          <w:sz w:val="22"/>
          <w:szCs w:val="22"/>
        </w:rPr>
        <w:t>Procurement</w:t>
      </w:r>
      <w:r w:rsidRPr="006F54A1">
        <w:rPr>
          <w:b w:val="0"/>
          <w:bCs w:val="0"/>
          <w:sz w:val="22"/>
          <w:szCs w:val="22"/>
        </w:rPr>
        <w:t xml:space="preserve">.  </w:t>
      </w:r>
    </w:p>
    <w:p w14:paraId="718F64FC" w14:textId="77777777" w:rsidR="00CA568E" w:rsidRDefault="00CA568E" w:rsidP="00F10BDD">
      <w:pPr>
        <w:pStyle w:val="ProcurementTemplate-Heading2"/>
        <w:numPr>
          <w:ilvl w:val="2"/>
          <w:numId w:val="25"/>
        </w:numPr>
        <w:ind w:left="709" w:hanging="851"/>
        <w:rPr>
          <w:b w:val="0"/>
          <w:bCs w:val="0"/>
          <w:sz w:val="22"/>
          <w:szCs w:val="22"/>
        </w:rPr>
      </w:pPr>
      <w:r w:rsidRPr="006F54A1">
        <w:rPr>
          <w:b w:val="0"/>
          <w:bCs w:val="0"/>
          <w:sz w:val="22"/>
          <w:szCs w:val="22"/>
        </w:rPr>
        <w:t>Neither the Tender Notice, this document nor any information given as part of the Procurement shall be regarded as a commitment or representation on the part of the Council (or any other person) to enter into a contractual agreement.</w:t>
      </w:r>
    </w:p>
    <w:p w14:paraId="2521FFC6" w14:textId="6ECEB248" w:rsidR="00CA568E" w:rsidRPr="006F54A1" w:rsidRDefault="00CA568E" w:rsidP="00F10BDD">
      <w:pPr>
        <w:pStyle w:val="ProcurementTemplate-Heading2"/>
        <w:numPr>
          <w:ilvl w:val="2"/>
          <w:numId w:val="25"/>
        </w:numPr>
        <w:ind w:left="709" w:hanging="851"/>
        <w:rPr>
          <w:b w:val="0"/>
          <w:bCs w:val="0"/>
          <w:sz w:val="20"/>
          <w:szCs w:val="20"/>
        </w:rPr>
      </w:pPr>
      <w:r w:rsidRPr="006F54A1">
        <w:rPr>
          <w:b w:val="0"/>
          <w:bCs w:val="0"/>
          <w:sz w:val="22"/>
          <w:szCs w:val="24"/>
        </w:rPr>
        <w:t>The Council reserves the right to cancel the Procurement at any point and/or to choose not to award any contract</w:t>
      </w:r>
      <w:r w:rsidRPr="006F54A1">
        <w:rPr>
          <w:b w:val="0"/>
          <w:bCs w:val="0"/>
          <w:color w:val="FF0000"/>
          <w:sz w:val="22"/>
          <w:szCs w:val="24"/>
        </w:rPr>
        <w:t xml:space="preserve"> </w:t>
      </w:r>
      <w:r w:rsidRPr="006F54A1">
        <w:rPr>
          <w:b w:val="0"/>
          <w:bCs w:val="0"/>
          <w:sz w:val="22"/>
          <w:szCs w:val="24"/>
        </w:rPr>
        <w:t>as a result of this Procurement.</w:t>
      </w:r>
    </w:p>
    <w:p w14:paraId="245E1BE2" w14:textId="77777777" w:rsidR="00CA568E" w:rsidRPr="006F54A1" w:rsidRDefault="00CA568E" w:rsidP="00F10BDD">
      <w:pPr>
        <w:pStyle w:val="ProcurementTemplate-Heading2"/>
        <w:numPr>
          <w:ilvl w:val="2"/>
          <w:numId w:val="25"/>
        </w:numPr>
        <w:ind w:left="709" w:hanging="851"/>
        <w:rPr>
          <w:b w:val="0"/>
          <w:bCs w:val="0"/>
          <w:sz w:val="22"/>
          <w:szCs w:val="22"/>
        </w:rPr>
      </w:pPr>
      <w:r w:rsidRPr="006F54A1">
        <w:rPr>
          <w:b w:val="0"/>
          <w:bCs w:val="0"/>
          <w:sz w:val="22"/>
          <w:szCs w:val="22"/>
        </w:rPr>
        <w:t>Potential Suppliers will remain responsible for all costs and expenses incurred by them, their staff, and their advisers or by any third party acting under their instructions in connection with this Procurement. For the avoidance of doubt, the Council is not liable for any costs or expenditure resulting from any cancellation or amendment of this Procurement.</w:t>
      </w:r>
    </w:p>
    <w:p w14:paraId="4960757B" w14:textId="77777777" w:rsidR="00CA568E" w:rsidRPr="006F54A1" w:rsidRDefault="00CA568E" w:rsidP="00F10BDD">
      <w:pPr>
        <w:pStyle w:val="ProcurementTemplate-Heading2"/>
        <w:numPr>
          <w:ilvl w:val="2"/>
          <w:numId w:val="25"/>
        </w:numPr>
        <w:ind w:left="709" w:hanging="851"/>
        <w:rPr>
          <w:b w:val="0"/>
          <w:bCs w:val="0"/>
          <w:sz w:val="20"/>
          <w:szCs w:val="20"/>
        </w:rPr>
      </w:pPr>
      <w:r w:rsidRPr="006F54A1">
        <w:rPr>
          <w:b w:val="0"/>
          <w:bCs w:val="0"/>
          <w:sz w:val="22"/>
          <w:szCs w:val="24"/>
        </w:rPr>
        <w:t xml:space="preserve">The </w:t>
      </w:r>
      <w:r>
        <w:rPr>
          <w:b w:val="0"/>
          <w:bCs w:val="0"/>
          <w:sz w:val="22"/>
          <w:szCs w:val="24"/>
        </w:rPr>
        <w:t>Council</w:t>
      </w:r>
      <w:r w:rsidRPr="006F54A1">
        <w:rPr>
          <w:b w:val="0"/>
          <w:bCs w:val="0"/>
          <w:sz w:val="22"/>
          <w:szCs w:val="24"/>
        </w:rPr>
        <w:t xml:space="preserve"> reserves the right at any time:</w:t>
      </w:r>
    </w:p>
    <w:p w14:paraId="1487DB5C" w14:textId="77777777" w:rsidR="00CA568E" w:rsidRPr="00C6232E" w:rsidRDefault="00CA568E" w:rsidP="00F10BDD">
      <w:pPr>
        <w:pStyle w:val="BodyText1"/>
        <w:numPr>
          <w:ilvl w:val="0"/>
          <w:numId w:val="40"/>
        </w:numPr>
        <w:jc w:val="both"/>
        <w:rPr>
          <w:rFonts w:ascii="Arial" w:hAnsi="Arial" w:cs="Arial"/>
          <w:color w:val="auto"/>
          <w:sz w:val="22"/>
          <w:szCs w:val="22"/>
        </w:rPr>
      </w:pPr>
      <w:r w:rsidRPr="00C6232E">
        <w:rPr>
          <w:rFonts w:ascii="Arial" w:hAnsi="Arial" w:cs="Arial"/>
          <w:color w:val="auto"/>
          <w:sz w:val="22"/>
          <w:szCs w:val="22"/>
        </w:rPr>
        <w:t>to issue amendments, modifications or additional information to any documentation which forms part of this Procurement</w:t>
      </w:r>
    </w:p>
    <w:p w14:paraId="3AF70C93" w14:textId="77777777" w:rsidR="00CA568E" w:rsidRPr="00C6232E" w:rsidRDefault="00CA568E" w:rsidP="00F10BDD">
      <w:pPr>
        <w:pStyle w:val="BodyText1"/>
        <w:numPr>
          <w:ilvl w:val="0"/>
          <w:numId w:val="40"/>
        </w:numPr>
        <w:jc w:val="both"/>
        <w:rPr>
          <w:rFonts w:ascii="Arial" w:hAnsi="Arial" w:cs="Arial"/>
          <w:color w:val="auto"/>
          <w:sz w:val="22"/>
          <w:szCs w:val="22"/>
        </w:rPr>
      </w:pPr>
      <w:r w:rsidRPr="00C6232E">
        <w:rPr>
          <w:rFonts w:ascii="Arial" w:hAnsi="Arial" w:cs="Arial"/>
          <w:color w:val="auto"/>
          <w:sz w:val="22"/>
          <w:szCs w:val="22"/>
        </w:rPr>
        <w:t>to require a Potential Supplier to clarify their proposal(s) and/or tender submission in writing and/or provide additional information – failure by a Potential Supplier to respond adequately may result in their tender submission being rejected</w:t>
      </w:r>
    </w:p>
    <w:p w14:paraId="32AA2710" w14:textId="4BCC9AB3" w:rsidR="00CA568E" w:rsidRPr="00C6232E" w:rsidRDefault="00CA568E" w:rsidP="00F10BDD">
      <w:pPr>
        <w:pStyle w:val="BodyText1"/>
        <w:numPr>
          <w:ilvl w:val="0"/>
          <w:numId w:val="40"/>
        </w:numPr>
        <w:jc w:val="both"/>
        <w:rPr>
          <w:rFonts w:ascii="Arial" w:hAnsi="Arial" w:cs="Arial"/>
          <w:color w:val="auto"/>
          <w:sz w:val="22"/>
          <w:szCs w:val="22"/>
        </w:rPr>
      </w:pPr>
      <w:r w:rsidRPr="00C6232E">
        <w:rPr>
          <w:rFonts w:ascii="Arial" w:hAnsi="Arial" w:cs="Arial"/>
          <w:color w:val="auto"/>
          <w:sz w:val="22"/>
          <w:szCs w:val="22"/>
        </w:rPr>
        <w:t>to alter the Procurement Timetable for this Procurement</w:t>
      </w:r>
    </w:p>
    <w:p w14:paraId="44A96B7A" w14:textId="77777777" w:rsidR="00CA568E" w:rsidRPr="006F54A1" w:rsidRDefault="00CA568E" w:rsidP="00F10BDD">
      <w:pPr>
        <w:pStyle w:val="BodyText1"/>
        <w:numPr>
          <w:ilvl w:val="0"/>
          <w:numId w:val="40"/>
        </w:numPr>
        <w:jc w:val="both"/>
        <w:rPr>
          <w:rFonts w:ascii="Arial" w:hAnsi="Arial" w:cs="Arial"/>
          <w:sz w:val="22"/>
          <w:szCs w:val="22"/>
        </w:rPr>
      </w:pPr>
      <w:r w:rsidRPr="006F54A1">
        <w:rPr>
          <w:rFonts w:ascii="Arial" w:hAnsi="Arial" w:cs="Arial"/>
          <w:sz w:val="22"/>
          <w:szCs w:val="22"/>
        </w:rPr>
        <w:t>to rewind and re-run any part of the Procurement on the same or alternative basis</w:t>
      </w:r>
    </w:p>
    <w:p w14:paraId="4D9A94B7" w14:textId="5BCE8D11" w:rsidR="00234D01" w:rsidRDefault="00FB1367" w:rsidP="00F10BDD">
      <w:pPr>
        <w:pStyle w:val="ProcurementTemplate-Heading2"/>
        <w:numPr>
          <w:ilvl w:val="1"/>
          <w:numId w:val="25"/>
        </w:numPr>
        <w:ind w:left="709" w:hanging="709"/>
        <w:rPr>
          <w:sz w:val="28"/>
        </w:rPr>
      </w:pPr>
      <w:r w:rsidRPr="00FB1367">
        <w:rPr>
          <w:sz w:val="28"/>
        </w:rPr>
        <w:t>Third parties</w:t>
      </w:r>
    </w:p>
    <w:p w14:paraId="27FDB87E" w14:textId="77777777" w:rsidR="00234D01" w:rsidRDefault="00234D01" w:rsidP="00A513FA">
      <w:pPr>
        <w:pStyle w:val="ListParagraph"/>
        <w:ind w:left="709"/>
        <w:jc w:val="both"/>
        <w:rPr>
          <w:rFonts w:cs="Arial"/>
          <w:iCs/>
          <w:color w:val="000000"/>
          <w:sz w:val="22"/>
          <w:szCs w:val="22"/>
        </w:rPr>
      </w:pPr>
    </w:p>
    <w:p w14:paraId="34F35B4E" w14:textId="3DC0C977" w:rsidR="00234D01" w:rsidRPr="00234D01" w:rsidRDefault="00234D01" w:rsidP="00F10BDD">
      <w:pPr>
        <w:pStyle w:val="ListParagraph"/>
        <w:numPr>
          <w:ilvl w:val="2"/>
          <w:numId w:val="25"/>
        </w:numPr>
        <w:ind w:left="709" w:hanging="851"/>
        <w:jc w:val="both"/>
        <w:rPr>
          <w:rFonts w:cs="Arial"/>
          <w:iCs/>
          <w:color w:val="000000"/>
          <w:sz w:val="22"/>
          <w:szCs w:val="22"/>
        </w:rPr>
      </w:pPr>
      <w:r w:rsidRPr="00234D01">
        <w:rPr>
          <w:rFonts w:cs="Arial"/>
          <w:iCs/>
          <w:color w:val="000000"/>
          <w:sz w:val="22"/>
          <w:szCs w:val="22"/>
        </w:rPr>
        <w:t>Nothing in these terms is intended to confer any rights on any third party under the Contracts (Rights of Third Parties) Act 1999. This does not affect any right or remedy of any person which exists or is available apart from that Act.</w:t>
      </w:r>
    </w:p>
    <w:p w14:paraId="2BB998BF" w14:textId="08AC1397" w:rsidR="00CA568E" w:rsidRDefault="00D80F2C" w:rsidP="00F10BDD">
      <w:pPr>
        <w:pStyle w:val="ProcurementTemplate-Heading2"/>
        <w:numPr>
          <w:ilvl w:val="1"/>
          <w:numId w:val="25"/>
        </w:numPr>
        <w:ind w:left="709" w:hanging="709"/>
        <w:rPr>
          <w:sz w:val="28"/>
        </w:rPr>
      </w:pPr>
      <w:r w:rsidRPr="00D80F2C">
        <w:rPr>
          <w:sz w:val="28"/>
        </w:rPr>
        <w:t>Applicable law</w:t>
      </w:r>
    </w:p>
    <w:p w14:paraId="25CF8671" w14:textId="77777777" w:rsidR="00EB1305" w:rsidRPr="00EB1305" w:rsidRDefault="00EB1305" w:rsidP="00F10BDD">
      <w:pPr>
        <w:pStyle w:val="ProcurementTemplate-Heading2"/>
        <w:numPr>
          <w:ilvl w:val="2"/>
          <w:numId w:val="25"/>
        </w:numPr>
        <w:ind w:left="709" w:hanging="851"/>
        <w:rPr>
          <w:b w:val="0"/>
          <w:bCs w:val="0"/>
          <w:sz w:val="22"/>
          <w:szCs w:val="22"/>
        </w:rPr>
      </w:pPr>
      <w:r w:rsidRPr="00EB1305">
        <w:rPr>
          <w:b w:val="0"/>
          <w:bCs w:val="0"/>
          <w:sz w:val="22"/>
          <w:szCs w:val="22"/>
        </w:rPr>
        <w:t xml:space="preserve">The laws of England and Wales are applicable to this Procurement. </w:t>
      </w:r>
    </w:p>
    <w:p w14:paraId="256555B3" w14:textId="1AABFB31" w:rsidR="00EB1305" w:rsidRPr="00EB1305" w:rsidRDefault="00EB1305" w:rsidP="00F10BDD">
      <w:pPr>
        <w:pStyle w:val="ProcurementTemplate-Heading2"/>
        <w:numPr>
          <w:ilvl w:val="2"/>
          <w:numId w:val="25"/>
        </w:numPr>
        <w:ind w:left="709" w:hanging="851"/>
        <w:rPr>
          <w:b w:val="0"/>
          <w:bCs w:val="0"/>
          <w:sz w:val="22"/>
          <w:szCs w:val="22"/>
        </w:rPr>
      </w:pPr>
      <w:r>
        <w:rPr>
          <w:b w:val="0"/>
          <w:bCs w:val="0"/>
          <w:sz w:val="22"/>
          <w:szCs w:val="22"/>
        </w:rPr>
        <w:t xml:space="preserve">Potential </w:t>
      </w:r>
      <w:r w:rsidRPr="00EB1305">
        <w:rPr>
          <w:b w:val="0"/>
          <w:bCs w:val="0"/>
          <w:sz w:val="22"/>
          <w:szCs w:val="22"/>
        </w:rPr>
        <w:t>Suppliers must agree to submit to the exclusive jurisdiction of the Courts of England and Wales in relation to any dispute arising out of or in connection with this Procurement.</w:t>
      </w:r>
    </w:p>
    <w:bookmarkEnd w:id="134"/>
    <w:bookmarkEnd w:id="135"/>
    <w:bookmarkEnd w:id="136"/>
    <w:bookmarkEnd w:id="137"/>
    <w:bookmarkEnd w:id="138"/>
    <w:bookmarkEnd w:id="139"/>
    <w:bookmarkEnd w:id="140"/>
    <w:bookmarkEnd w:id="141"/>
    <w:bookmarkEnd w:id="142"/>
    <w:bookmarkEnd w:id="143"/>
    <w:bookmarkEnd w:id="144"/>
    <w:bookmarkEnd w:id="145"/>
    <w:bookmarkEnd w:id="146"/>
    <w:p w14:paraId="29688158" w14:textId="77777777" w:rsidR="009747BD" w:rsidRPr="00EB1305" w:rsidRDefault="009747BD" w:rsidP="00EB1305">
      <w:pPr>
        <w:pStyle w:val="ProcurementTemplate-Heading2"/>
        <w:numPr>
          <w:ilvl w:val="0"/>
          <w:numId w:val="0"/>
        </w:numPr>
        <w:ind w:left="2304"/>
        <w:rPr>
          <w:sz w:val="28"/>
        </w:rPr>
      </w:pPr>
    </w:p>
    <w:sectPr w:rsidR="009747BD" w:rsidRPr="00EB1305" w:rsidSect="00B76B08">
      <w:headerReference w:type="even" r:id="rId19"/>
      <w:headerReference w:type="default" r:id="rId20"/>
      <w:footerReference w:type="default" r:id="rId21"/>
      <w:pgSz w:w="11906" w:h="16838"/>
      <w:pgMar w:top="1567" w:right="1106" w:bottom="1440" w:left="900" w:header="720"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E0145" w14:textId="77777777" w:rsidR="00301C6F" w:rsidRDefault="00301C6F">
      <w:r>
        <w:separator/>
      </w:r>
    </w:p>
  </w:endnote>
  <w:endnote w:type="continuationSeparator" w:id="0">
    <w:p w14:paraId="234421D6" w14:textId="77777777" w:rsidR="00301C6F" w:rsidRDefault="00301C6F">
      <w:r>
        <w:continuationSeparator/>
      </w:r>
    </w:p>
  </w:endnote>
  <w:endnote w:type="continuationNotice" w:id="1">
    <w:p w14:paraId="3F4E8387" w14:textId="77777777" w:rsidR="00301C6F" w:rsidRDefault="00301C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Arial Nova Light"/>
    <w:charset w:val="00"/>
    <w:family w:val="auto"/>
    <w:pitch w:val="variable"/>
    <w:sig w:usb0="A00002FF" w:usb1="5000205B" w:usb2="00000002" w:usb3="00000000" w:csb0="0000000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CF0D8" w14:textId="77777777" w:rsidR="00EF3B63" w:rsidRDefault="00EF3B63" w:rsidP="005B5D97">
    <w:pPr>
      <w:pStyle w:val="Footer"/>
      <w:pBdr>
        <w:bottom w:val="single" w:sz="6" w:space="1" w:color="auto"/>
      </w:pBdr>
      <w:tabs>
        <w:tab w:val="clear" w:pos="4153"/>
        <w:tab w:val="clear" w:pos="8306"/>
        <w:tab w:val="center" w:pos="8640"/>
        <w:tab w:val="right" w:pos="10039"/>
      </w:tabs>
      <w:ind w:left="3420" w:hanging="3420"/>
    </w:pPr>
  </w:p>
  <w:p w14:paraId="0C807B0B" w14:textId="77777777" w:rsidR="00EF3B63" w:rsidRDefault="00EF3B63" w:rsidP="005B5D97">
    <w:pPr>
      <w:pStyle w:val="Footer"/>
      <w:tabs>
        <w:tab w:val="clear" w:pos="4153"/>
        <w:tab w:val="clear" w:pos="8306"/>
        <w:tab w:val="center" w:pos="8640"/>
        <w:tab w:val="right" w:pos="10039"/>
      </w:tabs>
      <w:ind w:left="3420" w:hanging="3420"/>
    </w:pPr>
  </w:p>
  <w:p w14:paraId="37FD101E" w14:textId="77777777" w:rsidR="00EF3B63" w:rsidRDefault="00EF3B63" w:rsidP="005B5D97">
    <w:pPr>
      <w:pStyle w:val="Footer"/>
      <w:tabs>
        <w:tab w:val="clear" w:pos="4153"/>
        <w:tab w:val="clear" w:pos="8306"/>
        <w:tab w:val="center" w:pos="8640"/>
        <w:tab w:val="right" w:pos="10039"/>
      </w:tabs>
      <w:ind w:left="3420" w:hanging="3420"/>
    </w:pPr>
    <w:r>
      <w:t>ITT</w:t>
    </w:r>
    <w:r>
      <w:tab/>
      <w:t>COMMERCIAL-IN-CONFIDENCE</w:t>
    </w:r>
    <w:r>
      <w:rPr>
        <w:color w:val="auto"/>
      </w:rPr>
      <w:tab/>
    </w:r>
    <w:r>
      <w:t xml:space="preserve">Page </w:t>
    </w:r>
    <w:r>
      <w:rPr>
        <w:b/>
      </w:rPr>
      <w:fldChar w:fldCharType="begin"/>
    </w:r>
    <w:r>
      <w:rPr>
        <w:b/>
      </w:rPr>
      <w:instrText xml:space="preserve"> PAGE </w:instrText>
    </w:r>
    <w:r>
      <w:rPr>
        <w:b/>
      </w:rPr>
      <w:fldChar w:fldCharType="separate"/>
    </w:r>
    <w:r w:rsidR="00EB1333">
      <w:rPr>
        <w:b/>
        <w:noProof/>
      </w:rPr>
      <w:t>6</w:t>
    </w:r>
    <w:r>
      <w:rPr>
        <w:b/>
      </w:rPr>
      <w:fldChar w:fldCharType="end"/>
    </w:r>
    <w:r>
      <w:t xml:space="preserve"> of </w:t>
    </w:r>
    <w:r>
      <w:rPr>
        <w:b/>
      </w:rPr>
      <w:fldChar w:fldCharType="begin"/>
    </w:r>
    <w:r>
      <w:rPr>
        <w:b/>
      </w:rPr>
      <w:instrText xml:space="preserve"> NUMPAGES  </w:instrText>
    </w:r>
    <w:r>
      <w:rPr>
        <w:b/>
      </w:rPr>
      <w:fldChar w:fldCharType="separate"/>
    </w:r>
    <w:r w:rsidR="00EB1333">
      <w:rPr>
        <w:b/>
        <w:noProof/>
      </w:rPr>
      <w:t>18</w:t>
    </w:r>
    <w:r>
      <w:rPr>
        <w:b/>
      </w:rPr>
      <w:fldChar w:fldCharType="end"/>
    </w:r>
    <w:r>
      <w:t xml:space="preserve"> </w:t>
    </w:r>
  </w:p>
  <w:p w14:paraId="02600E71" w14:textId="77777777" w:rsidR="00EF3B63" w:rsidRDefault="00EF3B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FEF6F" w14:textId="77777777" w:rsidR="00301C6F" w:rsidRDefault="00301C6F">
      <w:r>
        <w:separator/>
      </w:r>
    </w:p>
  </w:footnote>
  <w:footnote w:type="continuationSeparator" w:id="0">
    <w:p w14:paraId="374520A1" w14:textId="77777777" w:rsidR="00301C6F" w:rsidRDefault="00301C6F">
      <w:r>
        <w:continuationSeparator/>
      </w:r>
    </w:p>
  </w:footnote>
  <w:footnote w:type="continuationNotice" w:id="1">
    <w:p w14:paraId="42A718E5" w14:textId="77777777" w:rsidR="00301C6F" w:rsidRDefault="00301C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BFD00" w14:textId="77777777" w:rsidR="00EF3B63" w:rsidRDefault="00EF3B63"/>
  <w:p w14:paraId="42B5B32E" w14:textId="77777777" w:rsidR="00EF3B63" w:rsidRDefault="00EF3B63"/>
  <w:p w14:paraId="4FA7BECE" w14:textId="77777777" w:rsidR="00EF3B63" w:rsidRDefault="00EF3B63"/>
  <w:p w14:paraId="714FCF88" w14:textId="77777777" w:rsidR="00EF3B63" w:rsidRDefault="00EF3B63"/>
  <w:p w14:paraId="1DD9876C" w14:textId="77777777" w:rsidR="00EF3B63" w:rsidRDefault="00EF3B63"/>
  <w:p w14:paraId="3D2D0D2E" w14:textId="77777777" w:rsidR="00EF3B63" w:rsidRDefault="00EF3B63"/>
  <w:p w14:paraId="045F7A7A" w14:textId="77777777" w:rsidR="00EF3B63" w:rsidRDefault="00EF3B63"/>
  <w:p w14:paraId="5DEA48D9" w14:textId="77777777" w:rsidR="00EF3B63" w:rsidRDefault="00EF3B63"/>
  <w:p w14:paraId="7FF9A550" w14:textId="77777777" w:rsidR="00EF3B63" w:rsidRDefault="00EF3B63"/>
  <w:p w14:paraId="2747F144" w14:textId="77777777" w:rsidR="00EF3B63" w:rsidRDefault="00EF3B63"/>
  <w:p w14:paraId="0DFF7348" w14:textId="77777777" w:rsidR="00EF3B63" w:rsidRDefault="00EF3B63"/>
  <w:p w14:paraId="1BF63FC4" w14:textId="77777777" w:rsidR="00EF3B63" w:rsidRDefault="00EF3B63"/>
  <w:p w14:paraId="50F8F4EE" w14:textId="77777777" w:rsidR="00EF3B63" w:rsidRDefault="00EF3B63"/>
  <w:p w14:paraId="79D9272C" w14:textId="77777777" w:rsidR="00EF3B63" w:rsidRDefault="00EF3B63"/>
  <w:p w14:paraId="1AC0C596" w14:textId="77777777" w:rsidR="00EF3B63" w:rsidRDefault="00EF3B63"/>
  <w:p w14:paraId="7068D60B" w14:textId="77777777" w:rsidR="00EF3B63" w:rsidRDefault="00EF3B63"/>
  <w:p w14:paraId="00E859F0" w14:textId="77777777" w:rsidR="00EF3B63" w:rsidRDefault="00EF3B6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8F4A3" w14:textId="425654D4" w:rsidR="00EF3B63" w:rsidRDefault="00EF3B63" w:rsidP="00DA4701">
    <w:pPr>
      <w:pStyle w:val="BodyText"/>
      <w:jc w:val="center"/>
      <w:rPr>
        <w:rFonts w:cs="Arial"/>
        <w:b/>
        <w:sz w:val="18"/>
        <w:szCs w:val="18"/>
      </w:rPr>
    </w:pPr>
    <w:r w:rsidRPr="00DD4A77">
      <w:rPr>
        <w:rFonts w:cs="Arial"/>
        <w:b/>
        <w:sz w:val="18"/>
        <w:szCs w:val="18"/>
      </w:rPr>
      <w:t xml:space="preserve">INVITATION TO </w:t>
    </w:r>
    <w:r>
      <w:rPr>
        <w:rFonts w:cs="Arial"/>
        <w:b/>
        <w:sz w:val="18"/>
        <w:szCs w:val="18"/>
      </w:rPr>
      <w:t xml:space="preserve">TENDER </w:t>
    </w:r>
    <w:r w:rsidRPr="00DD4A77">
      <w:rPr>
        <w:rFonts w:cs="Arial"/>
        <w:b/>
        <w:sz w:val="18"/>
        <w:szCs w:val="18"/>
      </w:rPr>
      <w:t xml:space="preserve">FOR THE </w:t>
    </w:r>
    <w:r>
      <w:rPr>
        <w:rFonts w:cs="Arial"/>
        <w:b/>
        <w:sz w:val="18"/>
        <w:szCs w:val="18"/>
      </w:rPr>
      <w:t>PROVISION O</w:t>
    </w:r>
    <w:r w:rsidR="00E35F3A">
      <w:rPr>
        <w:rFonts w:cs="Arial"/>
        <w:b/>
        <w:sz w:val="18"/>
        <w:szCs w:val="18"/>
      </w:rPr>
      <w:t>F</w:t>
    </w:r>
  </w:p>
  <w:p w14:paraId="7BBDFC22" w14:textId="42CD1D8D" w:rsidR="00EF3B63" w:rsidRPr="00DA4701" w:rsidRDefault="00E35F3A" w:rsidP="00DA4701">
    <w:pPr>
      <w:pStyle w:val="BodyText"/>
      <w:jc w:val="center"/>
      <w:rPr>
        <w:rFonts w:cs="Arial"/>
        <w:b/>
        <w:color w:val="FF0000"/>
        <w:sz w:val="18"/>
        <w:szCs w:val="18"/>
      </w:rPr>
    </w:pPr>
    <w:r>
      <w:rPr>
        <w:rFonts w:cs="Arial"/>
        <w:b/>
        <w:sz w:val="18"/>
        <w:szCs w:val="18"/>
      </w:rPr>
      <w:t>ELECTRIC VEHCILE CHARGEPOINTS</w:t>
    </w:r>
  </w:p>
  <w:p w14:paraId="427EAC46" w14:textId="77777777" w:rsidR="00EF3B63" w:rsidRDefault="00EF3B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0"/>
    <w:lvl w:ilvl="0">
      <w:start w:val="1"/>
      <w:numFmt w:val="decimal"/>
      <w:pStyle w:val="Level1"/>
      <w:lvlText w:val="%1."/>
      <w:lvlJc w:val="left"/>
      <w:pPr>
        <w:tabs>
          <w:tab w:val="num" w:pos="720"/>
        </w:tabs>
        <w:ind w:left="720" w:hanging="720"/>
      </w:p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0000005"/>
    <w:multiLevelType w:val="singleLevel"/>
    <w:tmpl w:val="00000000"/>
    <w:lvl w:ilvl="0">
      <w:start w:val="1"/>
      <w:numFmt w:val="bullet"/>
      <w:pStyle w:val="Tabletext"/>
      <w:lvlText w:val=""/>
      <w:lvlJc w:val="left"/>
      <w:pPr>
        <w:tabs>
          <w:tab w:val="num" w:pos="360"/>
        </w:tabs>
        <w:ind w:left="360" w:hanging="360"/>
      </w:pPr>
      <w:rPr>
        <w:rFonts w:ascii="Symbol" w:hAnsi="Symbol" w:hint="default"/>
      </w:rPr>
    </w:lvl>
  </w:abstractNum>
  <w:abstractNum w:abstractNumId="2" w15:restartNumberingAfterBreak="0">
    <w:nsid w:val="01C34C01"/>
    <w:multiLevelType w:val="hybridMultilevel"/>
    <w:tmpl w:val="28F80518"/>
    <w:lvl w:ilvl="0" w:tplc="3C0AB286">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2941F47"/>
    <w:multiLevelType w:val="hybridMultilevel"/>
    <w:tmpl w:val="B6D0D052"/>
    <w:lvl w:ilvl="0" w:tplc="DC14AC76">
      <w:start w:val="5"/>
      <w:numFmt w:val="decimal"/>
      <w:lvlText w:val="%1.1.1"/>
      <w:lvlJc w:val="left"/>
      <w:pPr>
        <w:ind w:left="720" w:hanging="360"/>
      </w:pPr>
      <w:rPr>
        <w:rFonts w:hint="default"/>
        <w:b w:val="0"/>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D814E7"/>
    <w:multiLevelType w:val="hybridMultilevel"/>
    <w:tmpl w:val="06B6CDF0"/>
    <w:lvl w:ilvl="0" w:tplc="6B54E1C8">
      <w:start w:val="1"/>
      <w:numFmt w:val="bullet"/>
      <w:pStyle w:val="Bullet"/>
      <w:lvlText w:val=""/>
      <w:lvlJc w:val="left"/>
      <w:pPr>
        <w:tabs>
          <w:tab w:val="num" w:pos="1304"/>
        </w:tabs>
        <w:ind w:left="1304" w:hanging="453"/>
      </w:pPr>
      <w:rPr>
        <w:rFonts w:ascii="Symbol" w:hAnsi="Symbol" w:hint="default"/>
      </w:rPr>
    </w:lvl>
    <w:lvl w:ilvl="1" w:tplc="358248E2">
      <w:start w:val="1"/>
      <w:numFmt w:val="bullet"/>
      <w:lvlText w:val=""/>
      <w:lvlJc w:val="left"/>
      <w:pPr>
        <w:tabs>
          <w:tab w:val="num" w:pos="1533"/>
        </w:tabs>
        <w:ind w:left="1533" w:hanging="453"/>
      </w:pPr>
      <w:rPr>
        <w:rFonts w:ascii="Symbol" w:hAnsi="Symbol" w:hint="default"/>
      </w:rPr>
    </w:lvl>
    <w:lvl w:ilvl="2" w:tplc="5A805A0C" w:tentative="1">
      <w:start w:val="1"/>
      <w:numFmt w:val="bullet"/>
      <w:lvlText w:val=""/>
      <w:lvlJc w:val="left"/>
      <w:pPr>
        <w:tabs>
          <w:tab w:val="num" w:pos="2160"/>
        </w:tabs>
        <w:ind w:left="2160" w:hanging="360"/>
      </w:pPr>
      <w:rPr>
        <w:rFonts w:ascii="Wingdings" w:hAnsi="Wingdings" w:hint="default"/>
      </w:rPr>
    </w:lvl>
    <w:lvl w:ilvl="3" w:tplc="DF7AD7EC" w:tentative="1">
      <w:start w:val="1"/>
      <w:numFmt w:val="bullet"/>
      <w:lvlText w:val=""/>
      <w:lvlJc w:val="left"/>
      <w:pPr>
        <w:tabs>
          <w:tab w:val="num" w:pos="2880"/>
        </w:tabs>
        <w:ind w:left="2880" w:hanging="360"/>
      </w:pPr>
      <w:rPr>
        <w:rFonts w:ascii="Symbol" w:hAnsi="Symbol" w:hint="default"/>
      </w:rPr>
    </w:lvl>
    <w:lvl w:ilvl="4" w:tplc="F89C2092" w:tentative="1">
      <w:start w:val="1"/>
      <w:numFmt w:val="bullet"/>
      <w:lvlText w:val="o"/>
      <w:lvlJc w:val="left"/>
      <w:pPr>
        <w:tabs>
          <w:tab w:val="num" w:pos="3600"/>
        </w:tabs>
        <w:ind w:left="3600" w:hanging="360"/>
      </w:pPr>
      <w:rPr>
        <w:rFonts w:ascii="Courier New" w:hAnsi="Courier New" w:hint="default"/>
      </w:rPr>
    </w:lvl>
    <w:lvl w:ilvl="5" w:tplc="EF18023A" w:tentative="1">
      <w:start w:val="1"/>
      <w:numFmt w:val="bullet"/>
      <w:lvlText w:val=""/>
      <w:lvlJc w:val="left"/>
      <w:pPr>
        <w:tabs>
          <w:tab w:val="num" w:pos="4320"/>
        </w:tabs>
        <w:ind w:left="4320" w:hanging="360"/>
      </w:pPr>
      <w:rPr>
        <w:rFonts w:ascii="Wingdings" w:hAnsi="Wingdings" w:hint="default"/>
      </w:rPr>
    </w:lvl>
    <w:lvl w:ilvl="6" w:tplc="AA0AEB46" w:tentative="1">
      <w:start w:val="1"/>
      <w:numFmt w:val="bullet"/>
      <w:lvlText w:val=""/>
      <w:lvlJc w:val="left"/>
      <w:pPr>
        <w:tabs>
          <w:tab w:val="num" w:pos="5040"/>
        </w:tabs>
        <w:ind w:left="5040" w:hanging="360"/>
      </w:pPr>
      <w:rPr>
        <w:rFonts w:ascii="Symbol" w:hAnsi="Symbol" w:hint="default"/>
      </w:rPr>
    </w:lvl>
    <w:lvl w:ilvl="7" w:tplc="5FF0ED64" w:tentative="1">
      <w:start w:val="1"/>
      <w:numFmt w:val="bullet"/>
      <w:lvlText w:val="o"/>
      <w:lvlJc w:val="left"/>
      <w:pPr>
        <w:tabs>
          <w:tab w:val="num" w:pos="5760"/>
        </w:tabs>
        <w:ind w:left="5760" w:hanging="360"/>
      </w:pPr>
      <w:rPr>
        <w:rFonts w:ascii="Courier New" w:hAnsi="Courier New" w:hint="default"/>
      </w:rPr>
    </w:lvl>
    <w:lvl w:ilvl="8" w:tplc="CDF845E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85588E"/>
    <w:multiLevelType w:val="hybridMultilevel"/>
    <w:tmpl w:val="32B80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861664"/>
    <w:multiLevelType w:val="hybridMultilevel"/>
    <w:tmpl w:val="796EDC1A"/>
    <w:lvl w:ilvl="0" w:tplc="45A0876E">
      <w:start w:val="1"/>
      <w:numFmt w:val="bullet"/>
      <w:lvlText w:val=""/>
      <w:lvlJc w:val="left"/>
      <w:pPr>
        <w:ind w:left="1080" w:hanging="360"/>
      </w:pPr>
      <w:rPr>
        <w:rFonts w:ascii="Symbol" w:hAnsi="Symbol" w:hint="default"/>
      </w:rPr>
    </w:lvl>
    <w:lvl w:ilvl="1" w:tplc="145ED1D4" w:tentative="1">
      <w:start w:val="1"/>
      <w:numFmt w:val="bullet"/>
      <w:lvlText w:val="o"/>
      <w:lvlJc w:val="left"/>
      <w:pPr>
        <w:ind w:left="1800" w:hanging="360"/>
      </w:pPr>
      <w:rPr>
        <w:rFonts w:ascii="Courier New" w:hAnsi="Courier New" w:hint="default"/>
      </w:rPr>
    </w:lvl>
    <w:lvl w:ilvl="2" w:tplc="6F826902" w:tentative="1">
      <w:start w:val="1"/>
      <w:numFmt w:val="bullet"/>
      <w:lvlText w:val=""/>
      <w:lvlJc w:val="left"/>
      <w:pPr>
        <w:ind w:left="2520" w:hanging="360"/>
      </w:pPr>
      <w:rPr>
        <w:rFonts w:ascii="Wingdings" w:hAnsi="Wingdings" w:hint="default"/>
      </w:rPr>
    </w:lvl>
    <w:lvl w:ilvl="3" w:tplc="05BE87AE">
      <w:start w:val="1"/>
      <w:numFmt w:val="bullet"/>
      <w:lvlText w:val=""/>
      <w:lvlJc w:val="left"/>
      <w:pPr>
        <w:ind w:left="3240" w:hanging="360"/>
      </w:pPr>
      <w:rPr>
        <w:rFonts w:ascii="Symbol" w:hAnsi="Symbol" w:hint="default"/>
      </w:rPr>
    </w:lvl>
    <w:lvl w:ilvl="4" w:tplc="BE08DE06" w:tentative="1">
      <w:start w:val="1"/>
      <w:numFmt w:val="bullet"/>
      <w:lvlText w:val="o"/>
      <w:lvlJc w:val="left"/>
      <w:pPr>
        <w:ind w:left="3960" w:hanging="360"/>
      </w:pPr>
      <w:rPr>
        <w:rFonts w:ascii="Courier New" w:hAnsi="Courier New" w:hint="default"/>
      </w:rPr>
    </w:lvl>
    <w:lvl w:ilvl="5" w:tplc="083AE3F4" w:tentative="1">
      <w:start w:val="1"/>
      <w:numFmt w:val="bullet"/>
      <w:lvlText w:val=""/>
      <w:lvlJc w:val="left"/>
      <w:pPr>
        <w:ind w:left="4680" w:hanging="360"/>
      </w:pPr>
      <w:rPr>
        <w:rFonts w:ascii="Wingdings" w:hAnsi="Wingdings" w:hint="default"/>
      </w:rPr>
    </w:lvl>
    <w:lvl w:ilvl="6" w:tplc="8F065350">
      <w:start w:val="1"/>
      <w:numFmt w:val="bullet"/>
      <w:lvlText w:val=""/>
      <w:lvlJc w:val="left"/>
      <w:pPr>
        <w:ind w:left="5400" w:hanging="360"/>
      </w:pPr>
      <w:rPr>
        <w:rFonts w:ascii="Symbol" w:hAnsi="Symbol" w:hint="default"/>
      </w:rPr>
    </w:lvl>
    <w:lvl w:ilvl="7" w:tplc="9006DA48" w:tentative="1">
      <w:start w:val="1"/>
      <w:numFmt w:val="bullet"/>
      <w:lvlText w:val="o"/>
      <w:lvlJc w:val="left"/>
      <w:pPr>
        <w:ind w:left="6120" w:hanging="360"/>
      </w:pPr>
      <w:rPr>
        <w:rFonts w:ascii="Courier New" w:hAnsi="Courier New" w:hint="default"/>
      </w:rPr>
    </w:lvl>
    <w:lvl w:ilvl="8" w:tplc="B8A06DF4" w:tentative="1">
      <w:start w:val="1"/>
      <w:numFmt w:val="bullet"/>
      <w:lvlText w:val=""/>
      <w:lvlJc w:val="left"/>
      <w:pPr>
        <w:ind w:left="6840" w:hanging="360"/>
      </w:pPr>
      <w:rPr>
        <w:rFonts w:ascii="Wingdings" w:hAnsi="Wingdings" w:hint="default"/>
      </w:rPr>
    </w:lvl>
  </w:abstractNum>
  <w:abstractNum w:abstractNumId="7" w15:restartNumberingAfterBreak="0">
    <w:nsid w:val="0F7C36AC"/>
    <w:multiLevelType w:val="hybridMultilevel"/>
    <w:tmpl w:val="52342D34"/>
    <w:lvl w:ilvl="0" w:tplc="3C0AB286">
      <w:start w:val="1"/>
      <w:numFmt w:val="lowerLetter"/>
      <w:lvlText w:val="%1)"/>
      <w:lvlJc w:val="left"/>
      <w:pPr>
        <w:ind w:left="2149" w:hanging="360"/>
      </w:pPr>
    </w:lvl>
    <w:lvl w:ilvl="1" w:tplc="08090019" w:tentative="1">
      <w:start w:val="1"/>
      <w:numFmt w:val="lowerLetter"/>
      <w:lvlText w:val="%2."/>
      <w:lvlJc w:val="left"/>
      <w:pPr>
        <w:ind w:left="2869" w:hanging="360"/>
      </w:pPr>
    </w:lvl>
    <w:lvl w:ilvl="2" w:tplc="0809001B" w:tentative="1">
      <w:start w:val="1"/>
      <w:numFmt w:val="lowerRoman"/>
      <w:lvlText w:val="%3."/>
      <w:lvlJc w:val="right"/>
      <w:pPr>
        <w:ind w:left="3589" w:hanging="180"/>
      </w:pPr>
    </w:lvl>
    <w:lvl w:ilvl="3" w:tplc="0809000F" w:tentative="1">
      <w:start w:val="1"/>
      <w:numFmt w:val="decimal"/>
      <w:lvlText w:val="%4."/>
      <w:lvlJc w:val="left"/>
      <w:pPr>
        <w:ind w:left="4309" w:hanging="360"/>
      </w:pPr>
    </w:lvl>
    <w:lvl w:ilvl="4" w:tplc="08090019" w:tentative="1">
      <w:start w:val="1"/>
      <w:numFmt w:val="lowerLetter"/>
      <w:lvlText w:val="%5."/>
      <w:lvlJc w:val="left"/>
      <w:pPr>
        <w:ind w:left="5029" w:hanging="360"/>
      </w:pPr>
    </w:lvl>
    <w:lvl w:ilvl="5" w:tplc="0809001B" w:tentative="1">
      <w:start w:val="1"/>
      <w:numFmt w:val="lowerRoman"/>
      <w:lvlText w:val="%6."/>
      <w:lvlJc w:val="right"/>
      <w:pPr>
        <w:ind w:left="5749" w:hanging="180"/>
      </w:pPr>
    </w:lvl>
    <w:lvl w:ilvl="6" w:tplc="0809000F" w:tentative="1">
      <w:start w:val="1"/>
      <w:numFmt w:val="decimal"/>
      <w:lvlText w:val="%7."/>
      <w:lvlJc w:val="left"/>
      <w:pPr>
        <w:ind w:left="6469" w:hanging="360"/>
      </w:pPr>
    </w:lvl>
    <w:lvl w:ilvl="7" w:tplc="08090019" w:tentative="1">
      <w:start w:val="1"/>
      <w:numFmt w:val="lowerLetter"/>
      <w:lvlText w:val="%8."/>
      <w:lvlJc w:val="left"/>
      <w:pPr>
        <w:ind w:left="7189" w:hanging="360"/>
      </w:pPr>
    </w:lvl>
    <w:lvl w:ilvl="8" w:tplc="0809001B" w:tentative="1">
      <w:start w:val="1"/>
      <w:numFmt w:val="lowerRoman"/>
      <w:lvlText w:val="%9."/>
      <w:lvlJc w:val="right"/>
      <w:pPr>
        <w:ind w:left="7909" w:hanging="180"/>
      </w:pPr>
    </w:lvl>
  </w:abstractNum>
  <w:abstractNum w:abstractNumId="8" w15:restartNumberingAfterBreak="0">
    <w:nsid w:val="19423AF4"/>
    <w:multiLevelType w:val="multilevel"/>
    <w:tmpl w:val="086A1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0D63DC"/>
    <w:multiLevelType w:val="hybridMultilevel"/>
    <w:tmpl w:val="F2D6965C"/>
    <w:lvl w:ilvl="0" w:tplc="5672D544">
      <w:start w:val="5"/>
      <w:numFmt w:val="decimal"/>
      <w:lvlText w:val="%1.2.3"/>
      <w:lvlJc w:val="left"/>
      <w:pPr>
        <w:ind w:left="720" w:hanging="360"/>
      </w:pPr>
      <w:rPr>
        <w:rFonts w:hint="default"/>
        <w:b w:val="0"/>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B5A69DB"/>
    <w:multiLevelType w:val="hybridMultilevel"/>
    <w:tmpl w:val="8A6AA568"/>
    <w:lvl w:ilvl="0" w:tplc="08090017">
      <w:start w:val="1"/>
      <w:numFmt w:val="lowerLetter"/>
      <w:lvlText w:val="%1)"/>
      <w:lvlJc w:val="left"/>
      <w:pPr>
        <w:ind w:left="1980" w:hanging="360"/>
      </w:p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1" w15:restartNumberingAfterBreak="0">
    <w:nsid w:val="2C296421"/>
    <w:multiLevelType w:val="multilevel"/>
    <w:tmpl w:val="600623C0"/>
    <w:lvl w:ilvl="0">
      <w:start w:val="1"/>
      <w:numFmt w:val="decimal"/>
      <w:pStyle w:val="Heading1"/>
      <w:lvlText w:val="%1."/>
      <w:lvlJc w:val="left"/>
      <w:pPr>
        <w:tabs>
          <w:tab w:val="num" w:pos="432"/>
        </w:tabs>
        <w:ind w:left="432" w:hanging="432"/>
      </w:pPr>
      <w:rPr>
        <w:rFonts w:hint="default"/>
      </w:rPr>
    </w:lvl>
    <w:lvl w:ilvl="1">
      <w:start w:val="1"/>
      <w:numFmt w:val="none"/>
      <w:pStyle w:val="Heading2"/>
      <w:lvlText w:val="3.1"/>
      <w:lvlJc w:val="left"/>
      <w:pPr>
        <w:tabs>
          <w:tab w:val="num" w:pos="1476"/>
        </w:tabs>
        <w:ind w:left="1476" w:hanging="576"/>
      </w:pPr>
      <w:rPr>
        <w:rFonts w:hint="default"/>
      </w:rPr>
    </w:lvl>
    <w:lvl w:ilvl="2">
      <w:start w:val="1"/>
      <w:numFmt w:val="decimal"/>
      <w:pStyle w:val="Heading3"/>
      <w:lvlText w:val="%1.1.1"/>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2C296A03"/>
    <w:multiLevelType w:val="hybridMultilevel"/>
    <w:tmpl w:val="928EB7F8"/>
    <w:lvl w:ilvl="0" w:tplc="3C0AB286">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3" w15:restartNumberingAfterBreak="0">
    <w:nsid w:val="2D81C337"/>
    <w:multiLevelType w:val="hybridMultilevel"/>
    <w:tmpl w:val="571ADD68"/>
    <w:lvl w:ilvl="0" w:tplc="65AAB2EE">
      <w:start w:val="1"/>
      <w:numFmt w:val="bullet"/>
      <w:lvlText w:val="·"/>
      <w:lvlJc w:val="left"/>
      <w:pPr>
        <w:ind w:left="720" w:hanging="360"/>
      </w:pPr>
      <w:rPr>
        <w:rFonts w:ascii="Symbol" w:hAnsi="Symbol" w:hint="default"/>
      </w:rPr>
    </w:lvl>
    <w:lvl w:ilvl="1" w:tplc="FBBC0368">
      <w:start w:val="1"/>
      <w:numFmt w:val="bullet"/>
      <w:lvlText w:val="o"/>
      <w:lvlJc w:val="left"/>
      <w:pPr>
        <w:ind w:left="1440" w:hanging="360"/>
      </w:pPr>
      <w:rPr>
        <w:rFonts w:ascii="Courier New" w:hAnsi="Courier New" w:hint="default"/>
      </w:rPr>
    </w:lvl>
    <w:lvl w:ilvl="2" w:tplc="2850D622">
      <w:start w:val="1"/>
      <w:numFmt w:val="bullet"/>
      <w:lvlText w:val=""/>
      <w:lvlJc w:val="left"/>
      <w:pPr>
        <w:ind w:left="2160" w:hanging="360"/>
      </w:pPr>
      <w:rPr>
        <w:rFonts w:ascii="Wingdings" w:hAnsi="Wingdings" w:hint="default"/>
      </w:rPr>
    </w:lvl>
    <w:lvl w:ilvl="3" w:tplc="72EC550A">
      <w:start w:val="1"/>
      <w:numFmt w:val="bullet"/>
      <w:lvlText w:val=""/>
      <w:lvlJc w:val="left"/>
      <w:pPr>
        <w:ind w:left="2880" w:hanging="360"/>
      </w:pPr>
      <w:rPr>
        <w:rFonts w:ascii="Symbol" w:hAnsi="Symbol" w:hint="default"/>
      </w:rPr>
    </w:lvl>
    <w:lvl w:ilvl="4" w:tplc="ECD099B0">
      <w:start w:val="1"/>
      <w:numFmt w:val="bullet"/>
      <w:lvlText w:val="o"/>
      <w:lvlJc w:val="left"/>
      <w:pPr>
        <w:ind w:left="3600" w:hanging="360"/>
      </w:pPr>
      <w:rPr>
        <w:rFonts w:ascii="Courier New" w:hAnsi="Courier New" w:hint="default"/>
      </w:rPr>
    </w:lvl>
    <w:lvl w:ilvl="5" w:tplc="727ED4BA">
      <w:start w:val="1"/>
      <w:numFmt w:val="bullet"/>
      <w:lvlText w:val=""/>
      <w:lvlJc w:val="left"/>
      <w:pPr>
        <w:ind w:left="4320" w:hanging="360"/>
      </w:pPr>
      <w:rPr>
        <w:rFonts w:ascii="Wingdings" w:hAnsi="Wingdings" w:hint="default"/>
      </w:rPr>
    </w:lvl>
    <w:lvl w:ilvl="6" w:tplc="9042C184">
      <w:start w:val="1"/>
      <w:numFmt w:val="bullet"/>
      <w:lvlText w:val=""/>
      <w:lvlJc w:val="left"/>
      <w:pPr>
        <w:ind w:left="5040" w:hanging="360"/>
      </w:pPr>
      <w:rPr>
        <w:rFonts w:ascii="Symbol" w:hAnsi="Symbol" w:hint="default"/>
      </w:rPr>
    </w:lvl>
    <w:lvl w:ilvl="7" w:tplc="7BF039CA">
      <w:start w:val="1"/>
      <w:numFmt w:val="bullet"/>
      <w:lvlText w:val="o"/>
      <w:lvlJc w:val="left"/>
      <w:pPr>
        <w:ind w:left="5760" w:hanging="360"/>
      </w:pPr>
      <w:rPr>
        <w:rFonts w:ascii="Courier New" w:hAnsi="Courier New" w:hint="default"/>
      </w:rPr>
    </w:lvl>
    <w:lvl w:ilvl="8" w:tplc="658AC1E8">
      <w:start w:val="1"/>
      <w:numFmt w:val="bullet"/>
      <w:lvlText w:val=""/>
      <w:lvlJc w:val="left"/>
      <w:pPr>
        <w:ind w:left="6480" w:hanging="360"/>
      </w:pPr>
      <w:rPr>
        <w:rFonts w:ascii="Wingdings" w:hAnsi="Wingdings" w:hint="default"/>
      </w:rPr>
    </w:lvl>
  </w:abstractNum>
  <w:abstractNum w:abstractNumId="14" w15:restartNumberingAfterBreak="0">
    <w:nsid w:val="2E052DF2"/>
    <w:multiLevelType w:val="multilevel"/>
    <w:tmpl w:val="297CE014"/>
    <w:lvl w:ilvl="0">
      <w:start w:val="1"/>
      <w:numFmt w:val="lowerLetter"/>
      <w:lvlText w:val="%1)"/>
      <w:lvlJc w:val="left"/>
      <w:pPr>
        <w:tabs>
          <w:tab w:val="num" w:pos="360"/>
        </w:tabs>
        <w:ind w:left="360" w:hanging="360"/>
      </w:pPr>
      <w:rPr>
        <w:rFonts w:hint="default"/>
        <w:bCs w:val="0"/>
        <w:iCs w:val="0"/>
        <w:sz w:val="22"/>
        <w:szCs w:val="22"/>
      </w:rPr>
    </w:lvl>
    <w:lvl w:ilvl="1">
      <w:start w:val="1"/>
      <w:numFmt w:val="decimal"/>
      <w:pStyle w:val="Normalnumbered"/>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Cs/>
        <w:iCs w:val="0"/>
      </w:rPr>
    </w:lvl>
    <w:lvl w:ilvl="3">
      <w:start w:val="1"/>
      <w:numFmt w:val="bullet"/>
      <w:lvlText w:val=""/>
      <w:lvlJc w:val="left"/>
      <w:pPr>
        <w:tabs>
          <w:tab w:val="num" w:pos="1191"/>
        </w:tabs>
        <w:ind w:left="1191" w:hanging="851"/>
      </w:pPr>
      <w:rPr>
        <w:rFonts w:ascii="Wingdings" w:hAnsi="Wingdings" w:hint="default"/>
        <w:u w:color="FF6600"/>
      </w:rPr>
    </w:lvl>
    <w:lvl w:ilvl="4">
      <w:start w:val="1"/>
      <w:numFmt w:val="lowerLetter"/>
      <w:lvlText w:val="(%5)"/>
      <w:lvlJc w:val="left"/>
      <w:pPr>
        <w:tabs>
          <w:tab w:val="num" w:pos="851"/>
        </w:tabs>
        <w:ind w:left="851" w:hanging="851"/>
      </w:pPr>
      <w:rPr>
        <w:rFonts w:hint="default"/>
      </w:rPr>
    </w:lvl>
    <w:lvl w:ilvl="5">
      <w:numFmt w:val="none"/>
      <w:lvlText w:val=""/>
      <w:lvlJc w:val="left"/>
      <w:pPr>
        <w:tabs>
          <w:tab w:val="num" w:pos="360"/>
        </w:tabs>
      </w:p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5" w15:restartNumberingAfterBreak="0">
    <w:nsid w:val="2F12046F"/>
    <w:multiLevelType w:val="hybridMultilevel"/>
    <w:tmpl w:val="76FAB51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30828A01"/>
    <w:multiLevelType w:val="multilevel"/>
    <w:tmpl w:val="F75A02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FF6423"/>
    <w:multiLevelType w:val="hybridMultilevel"/>
    <w:tmpl w:val="CE648346"/>
    <w:lvl w:ilvl="0" w:tplc="3C0AB286">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3528743E"/>
    <w:multiLevelType w:val="hybridMultilevel"/>
    <w:tmpl w:val="6786FF3A"/>
    <w:lvl w:ilvl="0" w:tplc="539E52AA">
      <w:start w:val="5"/>
      <w:numFmt w:val="decimal"/>
      <w:lvlText w:val="%1.2.4"/>
      <w:lvlJc w:val="left"/>
      <w:pPr>
        <w:ind w:left="720" w:hanging="360"/>
      </w:pPr>
      <w:rPr>
        <w:rFonts w:hint="default"/>
        <w:b w:val="0"/>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5FC5144"/>
    <w:multiLevelType w:val="multilevel"/>
    <w:tmpl w:val="2F2AEB6C"/>
    <w:lvl w:ilvl="0">
      <w:start w:val="1"/>
      <w:numFmt w:val="decimal"/>
      <w:lvlText w:val="%1."/>
      <w:lvlJc w:val="left"/>
      <w:pPr>
        <w:ind w:left="899" w:hanging="360"/>
      </w:pPr>
      <w:rPr>
        <w:rFonts w:hint="default"/>
      </w:rPr>
    </w:lvl>
    <w:lvl w:ilvl="1">
      <w:start w:val="1"/>
      <w:numFmt w:val="decimal"/>
      <w:pStyle w:val="ProcurementTemplate-Heading2"/>
      <w:lvlText w:val="%1.%2."/>
      <w:lvlJc w:val="left"/>
      <w:pPr>
        <w:ind w:left="1331" w:hanging="432"/>
      </w:pPr>
      <w:rPr>
        <w:rFonts w:hint="default"/>
      </w:rPr>
    </w:lvl>
    <w:lvl w:ilvl="2">
      <w:start w:val="1"/>
      <w:numFmt w:val="decimal"/>
      <w:lvlText w:val="%1.%2.%3."/>
      <w:lvlJc w:val="left"/>
      <w:pPr>
        <w:ind w:left="1763" w:hanging="504"/>
      </w:pPr>
      <w:rPr>
        <w:rFonts w:hint="default"/>
      </w:rPr>
    </w:lvl>
    <w:lvl w:ilvl="3">
      <w:start w:val="1"/>
      <w:numFmt w:val="decimal"/>
      <w:lvlText w:val="%1.%2.%3.%4."/>
      <w:lvlJc w:val="left"/>
      <w:pPr>
        <w:ind w:left="2267" w:hanging="648"/>
      </w:pPr>
      <w:rPr>
        <w:rFonts w:hint="default"/>
      </w:rPr>
    </w:lvl>
    <w:lvl w:ilvl="4">
      <w:start w:val="1"/>
      <w:numFmt w:val="decimal"/>
      <w:lvlText w:val="%1.%2.%3.%4.%5."/>
      <w:lvlJc w:val="left"/>
      <w:pPr>
        <w:ind w:left="2771" w:hanging="792"/>
      </w:pPr>
      <w:rPr>
        <w:rFonts w:hint="default"/>
      </w:rPr>
    </w:lvl>
    <w:lvl w:ilvl="5">
      <w:start w:val="1"/>
      <w:numFmt w:val="decimal"/>
      <w:lvlText w:val="%1.%2.%3.%4.%5.%6."/>
      <w:lvlJc w:val="left"/>
      <w:pPr>
        <w:ind w:left="3275" w:hanging="936"/>
      </w:pPr>
      <w:rPr>
        <w:rFonts w:hint="default"/>
      </w:rPr>
    </w:lvl>
    <w:lvl w:ilvl="6">
      <w:start w:val="1"/>
      <w:numFmt w:val="decimal"/>
      <w:lvlText w:val="%1.%2.%3.%4.%5.%6.%7."/>
      <w:lvlJc w:val="left"/>
      <w:pPr>
        <w:ind w:left="3779" w:hanging="1080"/>
      </w:pPr>
      <w:rPr>
        <w:rFonts w:hint="default"/>
      </w:rPr>
    </w:lvl>
    <w:lvl w:ilvl="7">
      <w:start w:val="1"/>
      <w:numFmt w:val="decimal"/>
      <w:lvlText w:val="%1.%2.%3.%4.%5.%6.%7.%8."/>
      <w:lvlJc w:val="left"/>
      <w:pPr>
        <w:ind w:left="4283" w:hanging="1224"/>
      </w:pPr>
      <w:rPr>
        <w:rFonts w:hint="default"/>
      </w:rPr>
    </w:lvl>
    <w:lvl w:ilvl="8">
      <w:start w:val="1"/>
      <w:numFmt w:val="decimal"/>
      <w:lvlText w:val="%1.%2.%3.%4.%5.%6.%7.%8.%9."/>
      <w:lvlJc w:val="left"/>
      <w:pPr>
        <w:ind w:left="4859" w:hanging="1440"/>
      </w:pPr>
      <w:rPr>
        <w:rFonts w:hint="default"/>
      </w:rPr>
    </w:lvl>
  </w:abstractNum>
  <w:abstractNum w:abstractNumId="20" w15:restartNumberingAfterBreak="0">
    <w:nsid w:val="36F50C02"/>
    <w:multiLevelType w:val="multilevel"/>
    <w:tmpl w:val="4532147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7784436"/>
    <w:multiLevelType w:val="hybridMultilevel"/>
    <w:tmpl w:val="628AAD5A"/>
    <w:lvl w:ilvl="0" w:tplc="CFEE8336">
      <w:start w:val="5"/>
      <w:numFmt w:val="decimal"/>
      <w:lvlText w:val="%1.2.2"/>
      <w:lvlJc w:val="left"/>
      <w:pPr>
        <w:ind w:left="720" w:hanging="360"/>
      </w:pPr>
      <w:rPr>
        <w:rFonts w:hint="default"/>
        <w:b w:val="0"/>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F8E7C3A"/>
    <w:multiLevelType w:val="hybridMultilevel"/>
    <w:tmpl w:val="20BAF1D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419EFBB0"/>
    <w:multiLevelType w:val="multilevel"/>
    <w:tmpl w:val="7BBEB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B30C9E"/>
    <w:multiLevelType w:val="hybridMultilevel"/>
    <w:tmpl w:val="9476DEE2"/>
    <w:lvl w:ilvl="0" w:tplc="B186F82C">
      <w:start w:val="2"/>
      <w:numFmt w:val="decimal"/>
      <w:lvlText w:val="%1.1.3"/>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2C07037"/>
    <w:multiLevelType w:val="multilevel"/>
    <w:tmpl w:val="BC0CAB2E"/>
    <w:lvl w:ilvl="0">
      <w:start w:val="2"/>
      <w:numFmt w:val="decimal"/>
      <w:lvlText w:val="%1"/>
      <w:lvlJc w:val="left"/>
      <w:pPr>
        <w:ind w:left="360" w:hanging="360"/>
      </w:pPr>
      <w:rPr>
        <w:rFonts w:hint="default"/>
        <w:sz w:val="28"/>
        <w:szCs w:val="28"/>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2DB1351"/>
    <w:multiLevelType w:val="hybridMultilevel"/>
    <w:tmpl w:val="6B8C522E"/>
    <w:lvl w:ilvl="0" w:tplc="3C0AB286">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441E68E6"/>
    <w:multiLevelType w:val="multilevel"/>
    <w:tmpl w:val="3BC8B75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CE11374"/>
    <w:multiLevelType w:val="hybridMultilevel"/>
    <w:tmpl w:val="8A6AA568"/>
    <w:lvl w:ilvl="0" w:tplc="FFFFFFFF">
      <w:start w:val="1"/>
      <w:numFmt w:val="lowerLetter"/>
      <w:lvlText w:val="%1)"/>
      <w:lvlJc w:val="left"/>
      <w:pPr>
        <w:ind w:left="1980" w:hanging="360"/>
      </w:pPr>
    </w:lvl>
    <w:lvl w:ilvl="1" w:tplc="FFFFFFFF" w:tentative="1">
      <w:start w:val="1"/>
      <w:numFmt w:val="lowerLetter"/>
      <w:lvlText w:val="%2."/>
      <w:lvlJc w:val="left"/>
      <w:pPr>
        <w:ind w:left="2700" w:hanging="360"/>
      </w:pPr>
    </w:lvl>
    <w:lvl w:ilvl="2" w:tplc="FFFFFFFF" w:tentative="1">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29" w15:restartNumberingAfterBreak="0">
    <w:nsid w:val="4D33580D"/>
    <w:multiLevelType w:val="hybridMultilevel"/>
    <w:tmpl w:val="1BC81A8C"/>
    <w:lvl w:ilvl="0" w:tplc="95EC0B9C">
      <w:start w:val="5"/>
      <w:numFmt w:val="decimal"/>
      <w:lvlText w:val="%1.1.3"/>
      <w:lvlJc w:val="left"/>
      <w:pPr>
        <w:ind w:left="720" w:hanging="360"/>
      </w:pPr>
      <w:rPr>
        <w:rFonts w:hint="default"/>
        <w:b w:val="0"/>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4E93349"/>
    <w:multiLevelType w:val="multilevel"/>
    <w:tmpl w:val="75BADA02"/>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1" w15:restartNumberingAfterBreak="0">
    <w:nsid w:val="585E55C1"/>
    <w:multiLevelType w:val="multilevel"/>
    <w:tmpl w:val="03F4173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D95EF9"/>
    <w:multiLevelType w:val="hybridMultilevel"/>
    <w:tmpl w:val="329E6692"/>
    <w:lvl w:ilvl="0" w:tplc="C8CE1470">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CF34DF4"/>
    <w:multiLevelType w:val="multilevel"/>
    <w:tmpl w:val="6D2482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263D9D"/>
    <w:multiLevelType w:val="multilevel"/>
    <w:tmpl w:val="8C204F0C"/>
    <w:styleLink w:val="CurrentList1"/>
    <w:lvl w:ilvl="0">
      <w:start w:val="4"/>
      <w:numFmt w:val="decimal"/>
      <w:lvlText w:val="%1"/>
      <w:lvlJc w:val="left"/>
      <w:pPr>
        <w:ind w:left="480" w:hanging="480"/>
      </w:pPr>
      <w:rPr>
        <w:rFonts w:hint="default"/>
        <w:b/>
      </w:rPr>
    </w:lvl>
    <w:lvl w:ilvl="1">
      <w:start w:val="1"/>
      <w:numFmt w:val="decimal"/>
      <w:lvlText w:val="%1.%2"/>
      <w:lvlJc w:val="left"/>
      <w:pPr>
        <w:ind w:left="834" w:hanging="480"/>
      </w:pPr>
      <w:rPr>
        <w:rFonts w:hint="default"/>
        <w:b/>
      </w:rPr>
    </w:lvl>
    <w:lvl w:ilvl="2">
      <w:start w:val="2"/>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abstractNum w:abstractNumId="35" w15:restartNumberingAfterBreak="0">
    <w:nsid w:val="634C1516"/>
    <w:multiLevelType w:val="hybridMultilevel"/>
    <w:tmpl w:val="466C171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64D46284"/>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F55869"/>
    <w:multiLevelType w:val="hybridMultilevel"/>
    <w:tmpl w:val="7E169A68"/>
    <w:lvl w:ilvl="0" w:tplc="06006FE8">
      <w:start w:val="1"/>
      <w:numFmt w:val="lowerLetter"/>
      <w:lvlText w:val="%1)"/>
      <w:lvlJc w:val="left"/>
      <w:pPr>
        <w:ind w:left="2160" w:hanging="360"/>
      </w:pPr>
      <w:rPr>
        <w:sz w:val="22"/>
        <w:szCs w:val="22"/>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8" w15:restartNumberingAfterBreak="0">
    <w:nsid w:val="65A664DB"/>
    <w:multiLevelType w:val="hybridMultilevel"/>
    <w:tmpl w:val="E3DE59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90F5C1"/>
    <w:multiLevelType w:val="multilevel"/>
    <w:tmpl w:val="859AD3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B95BE6"/>
    <w:multiLevelType w:val="hybridMultilevel"/>
    <w:tmpl w:val="DB529C44"/>
    <w:lvl w:ilvl="0" w:tplc="FC52A1EC">
      <w:start w:val="5"/>
      <w:numFmt w:val="decimal"/>
      <w:lvlText w:val="%1.1.2"/>
      <w:lvlJc w:val="left"/>
      <w:pPr>
        <w:ind w:left="720" w:hanging="360"/>
      </w:pPr>
      <w:rPr>
        <w:rFonts w:hint="default"/>
        <w:b w:val="0"/>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2690264"/>
    <w:multiLevelType w:val="hybridMultilevel"/>
    <w:tmpl w:val="E5046146"/>
    <w:lvl w:ilvl="0" w:tplc="3C0AB286">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2" w15:restartNumberingAfterBreak="0">
    <w:nsid w:val="75633228"/>
    <w:multiLevelType w:val="multilevel"/>
    <w:tmpl w:val="5E9E677A"/>
    <w:lvl w:ilvl="0">
      <w:start w:val="1"/>
      <w:numFmt w:val="decimal"/>
      <w:pStyle w:val="B1"/>
      <w:lvlText w:val="%1."/>
      <w:lvlJc w:val="left"/>
      <w:pPr>
        <w:tabs>
          <w:tab w:val="num" w:pos="576"/>
        </w:tabs>
        <w:ind w:left="576" w:hanging="576"/>
      </w:pPr>
      <w:rPr>
        <w:rFonts w:ascii="Palatino Linotype" w:hAnsi="Palatino Linotype" w:hint="default"/>
        <w:b/>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2"/>
      <w:lvlText w:val="%1.%2."/>
      <w:lvlJc w:val="left"/>
      <w:pPr>
        <w:tabs>
          <w:tab w:val="num" w:pos="576"/>
        </w:tabs>
        <w:ind w:left="576" w:hanging="576"/>
      </w:pPr>
      <w:rPr>
        <w:rFonts w:ascii="Palatino Linotype" w:hAnsi="Palatino Linotype" w:hint="default"/>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3"/>
      <w:lvlText w:val="%1.%2.%3."/>
      <w:lvlJc w:val="left"/>
      <w:pPr>
        <w:tabs>
          <w:tab w:val="num" w:pos="1296"/>
        </w:tabs>
        <w:ind w:left="1296" w:hanging="720"/>
      </w:pPr>
      <w:rPr>
        <w:rFonts w:ascii="Palatino Linotype" w:hAnsi="Palatino Linotype" w:hint="default"/>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4"/>
      <w:lvlText w:val="%1.%2.%3.%4."/>
      <w:lvlJc w:val="left"/>
      <w:pPr>
        <w:tabs>
          <w:tab w:val="num" w:pos="2160"/>
        </w:tabs>
        <w:ind w:left="2160" w:hanging="864"/>
      </w:pPr>
      <w:rPr>
        <w:rFonts w:ascii="Palatino Linotype" w:hAnsi="Palatino Linotype" w:hint="default"/>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B5"/>
      <w:lvlText w:val="(%5)"/>
      <w:lvlJc w:val="left"/>
      <w:pPr>
        <w:tabs>
          <w:tab w:val="num" w:pos="2592"/>
        </w:tabs>
        <w:ind w:left="2592" w:hanging="432"/>
      </w:pPr>
      <w:rPr>
        <w:rFonts w:ascii="Arial" w:hAnsi="Arial" w:cs="Arial" w:hint="default"/>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43" w15:restartNumberingAfterBreak="0">
    <w:nsid w:val="75D53091"/>
    <w:multiLevelType w:val="multilevel"/>
    <w:tmpl w:val="05140BFE"/>
    <w:lvl w:ilvl="0">
      <w:start w:val="4"/>
      <w:numFmt w:val="decimal"/>
      <w:lvlText w:val="%1"/>
      <w:lvlJc w:val="left"/>
      <w:pPr>
        <w:ind w:left="386" w:hanging="386"/>
      </w:pPr>
      <w:rPr>
        <w:rFonts w:hint="default"/>
      </w:rPr>
    </w:lvl>
    <w:lvl w:ilvl="1">
      <w:start w:val="3"/>
      <w:numFmt w:val="decimal"/>
      <w:lvlText w:val="%1.%2"/>
      <w:lvlJc w:val="left"/>
      <w:pPr>
        <w:ind w:left="1512" w:hanging="720"/>
      </w:pPr>
      <w:rPr>
        <w:rFonts w:hint="default"/>
      </w:rPr>
    </w:lvl>
    <w:lvl w:ilvl="2">
      <w:start w:val="1"/>
      <w:numFmt w:val="decimal"/>
      <w:lvlText w:val="%1.%2.%3"/>
      <w:lvlJc w:val="left"/>
      <w:pPr>
        <w:ind w:left="3556" w:hanging="720"/>
      </w:pPr>
      <w:rPr>
        <w:rFonts w:hint="default"/>
        <w:b w:val="0"/>
        <w:bCs/>
        <w:sz w:val="22"/>
        <w:szCs w:val="22"/>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44" w15:restartNumberingAfterBreak="0">
    <w:nsid w:val="7BB11553"/>
    <w:multiLevelType w:val="hybridMultilevel"/>
    <w:tmpl w:val="ABEC0FA6"/>
    <w:lvl w:ilvl="0" w:tplc="7894353E">
      <w:start w:val="5"/>
      <w:numFmt w:val="decimal"/>
      <w:lvlText w:val="%1.1"/>
      <w:lvlJc w:val="left"/>
      <w:pPr>
        <w:ind w:left="720" w:hanging="360"/>
      </w:pPr>
      <w:rPr>
        <w:rFonts w:hint="default"/>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D2304BC"/>
    <w:multiLevelType w:val="hybridMultilevel"/>
    <w:tmpl w:val="9B56AED4"/>
    <w:lvl w:ilvl="0" w:tplc="189A4FCA">
      <w:start w:val="5"/>
      <w:numFmt w:val="decimal"/>
      <w:lvlText w:val="%1.2.1"/>
      <w:lvlJc w:val="left"/>
      <w:pPr>
        <w:ind w:left="720" w:hanging="360"/>
      </w:pPr>
      <w:rPr>
        <w:rFonts w:hint="default"/>
        <w:b w:val="0"/>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17385513">
    <w:abstractNumId w:val="33"/>
  </w:num>
  <w:num w:numId="2" w16cid:durableId="51270601">
    <w:abstractNumId w:val="16"/>
  </w:num>
  <w:num w:numId="3" w16cid:durableId="608633200">
    <w:abstractNumId w:val="23"/>
  </w:num>
  <w:num w:numId="4" w16cid:durableId="1676495576">
    <w:abstractNumId w:val="8"/>
  </w:num>
  <w:num w:numId="5" w16cid:durableId="766803142">
    <w:abstractNumId w:val="39"/>
  </w:num>
  <w:num w:numId="6" w16cid:durableId="1167011982">
    <w:abstractNumId w:val="4"/>
  </w:num>
  <w:num w:numId="7" w16cid:durableId="1633516541">
    <w:abstractNumId w:val="11"/>
  </w:num>
  <w:num w:numId="8" w16cid:durableId="1382896945">
    <w:abstractNumId w:val="1"/>
  </w:num>
  <w:num w:numId="9" w16cid:durableId="8261822">
    <w:abstractNumId w:val="19"/>
  </w:num>
  <w:num w:numId="10" w16cid:durableId="452673974">
    <w:abstractNumId w:val="0"/>
    <w:lvlOverride w:ilvl="0">
      <w:startOverride w:val="9"/>
      <w:lvl w:ilvl="0">
        <w:start w:val="9"/>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1" w16cid:durableId="1290011471">
    <w:abstractNumId w:val="42"/>
  </w:num>
  <w:num w:numId="12" w16cid:durableId="1844660862">
    <w:abstractNumId w:val="30"/>
  </w:num>
  <w:num w:numId="13" w16cid:durableId="1336609756">
    <w:abstractNumId w:val="14"/>
  </w:num>
  <w:num w:numId="14" w16cid:durableId="635573309">
    <w:abstractNumId w:val="35"/>
  </w:num>
  <w:num w:numId="15" w16cid:durableId="1703356366">
    <w:abstractNumId w:val="20"/>
  </w:num>
  <w:num w:numId="16" w16cid:durableId="1283804434">
    <w:abstractNumId w:val="25"/>
  </w:num>
  <w:num w:numId="17" w16cid:durableId="679626823">
    <w:abstractNumId w:val="15"/>
  </w:num>
  <w:num w:numId="18" w16cid:durableId="858008140">
    <w:abstractNumId w:val="32"/>
  </w:num>
  <w:num w:numId="19" w16cid:durableId="493835825">
    <w:abstractNumId w:val="31"/>
  </w:num>
  <w:num w:numId="20" w16cid:durableId="567882252">
    <w:abstractNumId w:val="24"/>
  </w:num>
  <w:num w:numId="21" w16cid:durableId="1654329996">
    <w:abstractNumId w:val="22"/>
  </w:num>
  <w:num w:numId="22" w16cid:durableId="612127630">
    <w:abstractNumId w:val="10"/>
  </w:num>
  <w:num w:numId="23" w16cid:durableId="19094747">
    <w:abstractNumId w:val="34"/>
  </w:num>
  <w:num w:numId="24" w16cid:durableId="1262492325">
    <w:abstractNumId w:val="36"/>
  </w:num>
  <w:num w:numId="25" w16cid:durableId="1923559913">
    <w:abstractNumId w:val="43"/>
  </w:num>
  <w:num w:numId="26" w16cid:durableId="1852991496">
    <w:abstractNumId w:val="28"/>
  </w:num>
  <w:num w:numId="27" w16cid:durableId="1813667542">
    <w:abstractNumId w:val="44"/>
  </w:num>
  <w:num w:numId="28" w16cid:durableId="79183393">
    <w:abstractNumId w:val="27"/>
  </w:num>
  <w:num w:numId="29" w16cid:durableId="1640763759">
    <w:abstractNumId w:val="3"/>
  </w:num>
  <w:num w:numId="30" w16cid:durableId="930239993">
    <w:abstractNumId w:val="40"/>
  </w:num>
  <w:num w:numId="31" w16cid:durableId="856887853">
    <w:abstractNumId w:val="29"/>
  </w:num>
  <w:num w:numId="32" w16cid:durableId="1661350037">
    <w:abstractNumId w:val="45"/>
  </w:num>
  <w:num w:numId="33" w16cid:durableId="26761926">
    <w:abstractNumId w:val="21"/>
  </w:num>
  <w:num w:numId="34" w16cid:durableId="1091704704">
    <w:abstractNumId w:val="9"/>
  </w:num>
  <w:num w:numId="35" w16cid:durableId="782840592">
    <w:abstractNumId w:val="18"/>
  </w:num>
  <w:num w:numId="36" w16cid:durableId="228852891">
    <w:abstractNumId w:val="37"/>
  </w:num>
  <w:num w:numId="37" w16cid:durableId="1463385546">
    <w:abstractNumId w:val="7"/>
  </w:num>
  <w:num w:numId="38" w16cid:durableId="1296988355">
    <w:abstractNumId w:val="12"/>
  </w:num>
  <w:num w:numId="39" w16cid:durableId="808472900">
    <w:abstractNumId w:val="41"/>
  </w:num>
  <w:num w:numId="40" w16cid:durableId="55906105">
    <w:abstractNumId w:val="26"/>
  </w:num>
  <w:num w:numId="41" w16cid:durableId="1807505404">
    <w:abstractNumId w:val="17"/>
  </w:num>
  <w:num w:numId="42" w16cid:durableId="1526483859">
    <w:abstractNumId w:val="2"/>
  </w:num>
  <w:num w:numId="43" w16cid:durableId="1668050337">
    <w:abstractNumId w:val="5"/>
  </w:num>
  <w:num w:numId="44" w16cid:durableId="251864966">
    <w:abstractNumId w:val="6"/>
  </w:num>
  <w:num w:numId="45" w16cid:durableId="404842822">
    <w:abstractNumId w:val="38"/>
  </w:num>
  <w:num w:numId="46" w16cid:durableId="2074815379">
    <w:abstractNumId w:val="1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A65"/>
    <w:rsid w:val="000000DB"/>
    <w:rsid w:val="0000042A"/>
    <w:rsid w:val="000005C2"/>
    <w:rsid w:val="00001690"/>
    <w:rsid w:val="00001724"/>
    <w:rsid w:val="000018AF"/>
    <w:rsid w:val="00001979"/>
    <w:rsid w:val="000033D5"/>
    <w:rsid w:val="00004679"/>
    <w:rsid w:val="00005017"/>
    <w:rsid w:val="0000539F"/>
    <w:rsid w:val="00005BFD"/>
    <w:rsid w:val="000063BD"/>
    <w:rsid w:val="00007ACB"/>
    <w:rsid w:val="000100F5"/>
    <w:rsid w:val="00011B35"/>
    <w:rsid w:val="00012069"/>
    <w:rsid w:val="000137EF"/>
    <w:rsid w:val="000157F0"/>
    <w:rsid w:val="00016FD0"/>
    <w:rsid w:val="0001708F"/>
    <w:rsid w:val="00017092"/>
    <w:rsid w:val="000171DE"/>
    <w:rsid w:val="00021336"/>
    <w:rsid w:val="000217FF"/>
    <w:rsid w:val="00025466"/>
    <w:rsid w:val="00025B27"/>
    <w:rsid w:val="00032E99"/>
    <w:rsid w:val="00033276"/>
    <w:rsid w:val="00033509"/>
    <w:rsid w:val="00033D2F"/>
    <w:rsid w:val="00034E5A"/>
    <w:rsid w:val="00035435"/>
    <w:rsid w:val="000366F5"/>
    <w:rsid w:val="00043DBC"/>
    <w:rsid w:val="00043ED4"/>
    <w:rsid w:val="00044846"/>
    <w:rsid w:val="000509EF"/>
    <w:rsid w:val="00051E25"/>
    <w:rsid w:val="00053745"/>
    <w:rsid w:val="00053A0C"/>
    <w:rsid w:val="00053B49"/>
    <w:rsid w:val="00053C45"/>
    <w:rsid w:val="00053D27"/>
    <w:rsid w:val="00054A2C"/>
    <w:rsid w:val="000559FB"/>
    <w:rsid w:val="00056ECE"/>
    <w:rsid w:val="00057499"/>
    <w:rsid w:val="00061093"/>
    <w:rsid w:val="000614F0"/>
    <w:rsid w:val="000615B8"/>
    <w:rsid w:val="0006388F"/>
    <w:rsid w:val="00072587"/>
    <w:rsid w:val="0007492C"/>
    <w:rsid w:val="00074B88"/>
    <w:rsid w:val="00075020"/>
    <w:rsid w:val="0007518A"/>
    <w:rsid w:val="000754CF"/>
    <w:rsid w:val="000762C9"/>
    <w:rsid w:val="00080C1B"/>
    <w:rsid w:val="0008211A"/>
    <w:rsid w:val="00083C90"/>
    <w:rsid w:val="000854E5"/>
    <w:rsid w:val="00085643"/>
    <w:rsid w:val="00087610"/>
    <w:rsid w:val="00087D75"/>
    <w:rsid w:val="00087E7C"/>
    <w:rsid w:val="0009203A"/>
    <w:rsid w:val="00093974"/>
    <w:rsid w:val="00094EAB"/>
    <w:rsid w:val="000954DB"/>
    <w:rsid w:val="00096ED0"/>
    <w:rsid w:val="000A0914"/>
    <w:rsid w:val="000A2234"/>
    <w:rsid w:val="000A2594"/>
    <w:rsid w:val="000A2AC5"/>
    <w:rsid w:val="000A3B01"/>
    <w:rsid w:val="000A7A26"/>
    <w:rsid w:val="000B14AC"/>
    <w:rsid w:val="000B1BB7"/>
    <w:rsid w:val="000B4AFE"/>
    <w:rsid w:val="000B4E96"/>
    <w:rsid w:val="000B6186"/>
    <w:rsid w:val="000B770F"/>
    <w:rsid w:val="000C1DC7"/>
    <w:rsid w:val="000C1F62"/>
    <w:rsid w:val="000C51EE"/>
    <w:rsid w:val="000C6B3B"/>
    <w:rsid w:val="000C708B"/>
    <w:rsid w:val="000C742D"/>
    <w:rsid w:val="000C7AAA"/>
    <w:rsid w:val="000D7BB7"/>
    <w:rsid w:val="000E053A"/>
    <w:rsid w:val="000E1198"/>
    <w:rsid w:val="000E2020"/>
    <w:rsid w:val="000E2B80"/>
    <w:rsid w:val="000E4878"/>
    <w:rsid w:val="000E511E"/>
    <w:rsid w:val="000E6B3F"/>
    <w:rsid w:val="000E6F5F"/>
    <w:rsid w:val="000F02D8"/>
    <w:rsid w:val="000F1B9E"/>
    <w:rsid w:val="000F22A6"/>
    <w:rsid w:val="000F61AD"/>
    <w:rsid w:val="000F73F5"/>
    <w:rsid w:val="000F7F69"/>
    <w:rsid w:val="00100BE6"/>
    <w:rsid w:val="00100F3B"/>
    <w:rsid w:val="00104130"/>
    <w:rsid w:val="00104711"/>
    <w:rsid w:val="00106CBB"/>
    <w:rsid w:val="001111D9"/>
    <w:rsid w:val="00111C17"/>
    <w:rsid w:val="00113580"/>
    <w:rsid w:val="001152D5"/>
    <w:rsid w:val="001172D5"/>
    <w:rsid w:val="001174D1"/>
    <w:rsid w:val="001211BB"/>
    <w:rsid w:val="00121F54"/>
    <w:rsid w:val="00122095"/>
    <w:rsid w:val="0012419D"/>
    <w:rsid w:val="001251E2"/>
    <w:rsid w:val="00126845"/>
    <w:rsid w:val="00127078"/>
    <w:rsid w:val="001303DE"/>
    <w:rsid w:val="00130461"/>
    <w:rsid w:val="00132979"/>
    <w:rsid w:val="001329D2"/>
    <w:rsid w:val="00132A9F"/>
    <w:rsid w:val="0013717F"/>
    <w:rsid w:val="00137833"/>
    <w:rsid w:val="00137DD1"/>
    <w:rsid w:val="0014049A"/>
    <w:rsid w:val="00142701"/>
    <w:rsid w:val="001431E3"/>
    <w:rsid w:val="0014407F"/>
    <w:rsid w:val="0014412C"/>
    <w:rsid w:val="00144A4E"/>
    <w:rsid w:val="00145414"/>
    <w:rsid w:val="0014755C"/>
    <w:rsid w:val="001514E9"/>
    <w:rsid w:val="00151816"/>
    <w:rsid w:val="001527E5"/>
    <w:rsid w:val="00153A0B"/>
    <w:rsid w:val="00153F62"/>
    <w:rsid w:val="001567F1"/>
    <w:rsid w:val="00161904"/>
    <w:rsid w:val="001631BD"/>
    <w:rsid w:val="00164AF7"/>
    <w:rsid w:val="00165328"/>
    <w:rsid w:val="00166A1F"/>
    <w:rsid w:val="00167DD9"/>
    <w:rsid w:val="00171948"/>
    <w:rsid w:val="00171F02"/>
    <w:rsid w:val="00172868"/>
    <w:rsid w:val="00172C1A"/>
    <w:rsid w:val="00174948"/>
    <w:rsid w:val="00174DAF"/>
    <w:rsid w:val="00175272"/>
    <w:rsid w:val="0017600A"/>
    <w:rsid w:val="00176D90"/>
    <w:rsid w:val="0018138A"/>
    <w:rsid w:val="0018188A"/>
    <w:rsid w:val="00182586"/>
    <w:rsid w:val="00182A5D"/>
    <w:rsid w:val="00182D81"/>
    <w:rsid w:val="00183A01"/>
    <w:rsid w:val="00184040"/>
    <w:rsid w:val="00184CC2"/>
    <w:rsid w:val="00185C31"/>
    <w:rsid w:val="00187EBE"/>
    <w:rsid w:val="00190D21"/>
    <w:rsid w:val="00193498"/>
    <w:rsid w:val="0019372D"/>
    <w:rsid w:val="00193D13"/>
    <w:rsid w:val="00195958"/>
    <w:rsid w:val="00195980"/>
    <w:rsid w:val="00196313"/>
    <w:rsid w:val="0019682C"/>
    <w:rsid w:val="00196BAD"/>
    <w:rsid w:val="001970D1"/>
    <w:rsid w:val="00197156"/>
    <w:rsid w:val="00197FBB"/>
    <w:rsid w:val="001A017F"/>
    <w:rsid w:val="001A4E0C"/>
    <w:rsid w:val="001B0299"/>
    <w:rsid w:val="001B0781"/>
    <w:rsid w:val="001B0E28"/>
    <w:rsid w:val="001B3558"/>
    <w:rsid w:val="001B3593"/>
    <w:rsid w:val="001B58BE"/>
    <w:rsid w:val="001B7F2E"/>
    <w:rsid w:val="001C2304"/>
    <w:rsid w:val="001D1022"/>
    <w:rsid w:val="001D3C2C"/>
    <w:rsid w:val="001D4028"/>
    <w:rsid w:val="001D6333"/>
    <w:rsid w:val="001D75CB"/>
    <w:rsid w:val="001E07A0"/>
    <w:rsid w:val="001E590E"/>
    <w:rsid w:val="001E63C2"/>
    <w:rsid w:val="001E7F5A"/>
    <w:rsid w:val="001F0807"/>
    <w:rsid w:val="001F0EF5"/>
    <w:rsid w:val="001F1E20"/>
    <w:rsid w:val="001F2967"/>
    <w:rsid w:val="001F3296"/>
    <w:rsid w:val="001F48AB"/>
    <w:rsid w:val="001F5F5B"/>
    <w:rsid w:val="002003E3"/>
    <w:rsid w:val="00200424"/>
    <w:rsid w:val="0020073C"/>
    <w:rsid w:val="00203E1E"/>
    <w:rsid w:val="002047C1"/>
    <w:rsid w:val="0021094B"/>
    <w:rsid w:val="00212A44"/>
    <w:rsid w:val="00214FF4"/>
    <w:rsid w:val="002157DC"/>
    <w:rsid w:val="00217B89"/>
    <w:rsid w:val="00221116"/>
    <w:rsid w:val="00221EB2"/>
    <w:rsid w:val="00223317"/>
    <w:rsid w:val="0022388A"/>
    <w:rsid w:val="00225155"/>
    <w:rsid w:val="00226250"/>
    <w:rsid w:val="00227019"/>
    <w:rsid w:val="002306C9"/>
    <w:rsid w:val="00232A64"/>
    <w:rsid w:val="00233009"/>
    <w:rsid w:val="0023491A"/>
    <w:rsid w:val="00234978"/>
    <w:rsid w:val="00234D01"/>
    <w:rsid w:val="002369A8"/>
    <w:rsid w:val="00237116"/>
    <w:rsid w:val="00241293"/>
    <w:rsid w:val="00245AA9"/>
    <w:rsid w:val="0024766C"/>
    <w:rsid w:val="002524B1"/>
    <w:rsid w:val="00252B65"/>
    <w:rsid w:val="00252BEB"/>
    <w:rsid w:val="00254122"/>
    <w:rsid w:val="00254884"/>
    <w:rsid w:val="002551F9"/>
    <w:rsid w:val="00255FCB"/>
    <w:rsid w:val="00257045"/>
    <w:rsid w:val="00260814"/>
    <w:rsid w:val="00264813"/>
    <w:rsid w:val="00264E1E"/>
    <w:rsid w:val="00266469"/>
    <w:rsid w:val="00267D86"/>
    <w:rsid w:val="0027072C"/>
    <w:rsid w:val="002708DD"/>
    <w:rsid w:val="002720A6"/>
    <w:rsid w:val="00272CA3"/>
    <w:rsid w:val="002758C2"/>
    <w:rsid w:val="00277BD5"/>
    <w:rsid w:val="00277C1C"/>
    <w:rsid w:val="002808C6"/>
    <w:rsid w:val="00281579"/>
    <w:rsid w:val="00282BDB"/>
    <w:rsid w:val="00282E28"/>
    <w:rsid w:val="002830A2"/>
    <w:rsid w:val="00284FAE"/>
    <w:rsid w:val="002850C9"/>
    <w:rsid w:val="00285ACC"/>
    <w:rsid w:val="00286C8C"/>
    <w:rsid w:val="00290C78"/>
    <w:rsid w:val="002A2187"/>
    <w:rsid w:val="002A21C9"/>
    <w:rsid w:val="002A5C3A"/>
    <w:rsid w:val="002A5ED4"/>
    <w:rsid w:val="002B0433"/>
    <w:rsid w:val="002B5BCF"/>
    <w:rsid w:val="002B5DBB"/>
    <w:rsid w:val="002B6A51"/>
    <w:rsid w:val="002B7C12"/>
    <w:rsid w:val="002C1A9C"/>
    <w:rsid w:val="002C1BB0"/>
    <w:rsid w:val="002C38A1"/>
    <w:rsid w:val="002C3B98"/>
    <w:rsid w:val="002C40B9"/>
    <w:rsid w:val="002C6561"/>
    <w:rsid w:val="002C6BA0"/>
    <w:rsid w:val="002C7DF0"/>
    <w:rsid w:val="002D01AE"/>
    <w:rsid w:val="002D1075"/>
    <w:rsid w:val="002D1B3D"/>
    <w:rsid w:val="002D6336"/>
    <w:rsid w:val="002D7373"/>
    <w:rsid w:val="002D792A"/>
    <w:rsid w:val="002E2291"/>
    <w:rsid w:val="002E310E"/>
    <w:rsid w:val="002E3285"/>
    <w:rsid w:val="002E3A20"/>
    <w:rsid w:val="002E4193"/>
    <w:rsid w:val="002E4B08"/>
    <w:rsid w:val="002E600C"/>
    <w:rsid w:val="002E6420"/>
    <w:rsid w:val="002E6906"/>
    <w:rsid w:val="002E7266"/>
    <w:rsid w:val="002F059A"/>
    <w:rsid w:val="002F39ED"/>
    <w:rsid w:val="002F412B"/>
    <w:rsid w:val="002F4C06"/>
    <w:rsid w:val="00301C6F"/>
    <w:rsid w:val="00304545"/>
    <w:rsid w:val="00304B43"/>
    <w:rsid w:val="003058E6"/>
    <w:rsid w:val="00306E18"/>
    <w:rsid w:val="0030727B"/>
    <w:rsid w:val="00307C16"/>
    <w:rsid w:val="00313C91"/>
    <w:rsid w:val="00314B42"/>
    <w:rsid w:val="003153C9"/>
    <w:rsid w:val="00315E4D"/>
    <w:rsid w:val="003166A9"/>
    <w:rsid w:val="00317C0C"/>
    <w:rsid w:val="003205F9"/>
    <w:rsid w:val="00321499"/>
    <w:rsid w:val="003238AC"/>
    <w:rsid w:val="00324CD4"/>
    <w:rsid w:val="00326A8A"/>
    <w:rsid w:val="003275FC"/>
    <w:rsid w:val="00327D99"/>
    <w:rsid w:val="003304EA"/>
    <w:rsid w:val="00341FFE"/>
    <w:rsid w:val="00342216"/>
    <w:rsid w:val="00342B10"/>
    <w:rsid w:val="00343743"/>
    <w:rsid w:val="003446D5"/>
    <w:rsid w:val="00345AD6"/>
    <w:rsid w:val="00345FB8"/>
    <w:rsid w:val="00347732"/>
    <w:rsid w:val="0035170F"/>
    <w:rsid w:val="003520AC"/>
    <w:rsid w:val="00352908"/>
    <w:rsid w:val="00353176"/>
    <w:rsid w:val="003539FD"/>
    <w:rsid w:val="003544F9"/>
    <w:rsid w:val="003561C3"/>
    <w:rsid w:val="0036089F"/>
    <w:rsid w:val="0036551C"/>
    <w:rsid w:val="003656CD"/>
    <w:rsid w:val="0036772B"/>
    <w:rsid w:val="00367734"/>
    <w:rsid w:val="003701F9"/>
    <w:rsid w:val="0037250E"/>
    <w:rsid w:val="00373875"/>
    <w:rsid w:val="0037429B"/>
    <w:rsid w:val="00375DC6"/>
    <w:rsid w:val="0037654D"/>
    <w:rsid w:val="003770D2"/>
    <w:rsid w:val="00377782"/>
    <w:rsid w:val="00380D2C"/>
    <w:rsid w:val="00380F18"/>
    <w:rsid w:val="003811A7"/>
    <w:rsid w:val="00382308"/>
    <w:rsid w:val="0038357E"/>
    <w:rsid w:val="003839E0"/>
    <w:rsid w:val="0039102E"/>
    <w:rsid w:val="00395ECA"/>
    <w:rsid w:val="0039602A"/>
    <w:rsid w:val="00396554"/>
    <w:rsid w:val="003977EF"/>
    <w:rsid w:val="003B000C"/>
    <w:rsid w:val="003B063C"/>
    <w:rsid w:val="003B09D8"/>
    <w:rsid w:val="003B2676"/>
    <w:rsid w:val="003B3B9F"/>
    <w:rsid w:val="003B4E5F"/>
    <w:rsid w:val="003B51D3"/>
    <w:rsid w:val="003B5E34"/>
    <w:rsid w:val="003C1501"/>
    <w:rsid w:val="003C1635"/>
    <w:rsid w:val="003C25D6"/>
    <w:rsid w:val="003C2EA6"/>
    <w:rsid w:val="003C41F2"/>
    <w:rsid w:val="003C4EEE"/>
    <w:rsid w:val="003C578E"/>
    <w:rsid w:val="003C7E43"/>
    <w:rsid w:val="003D1419"/>
    <w:rsid w:val="003D1E19"/>
    <w:rsid w:val="003D5F67"/>
    <w:rsid w:val="003D6C6C"/>
    <w:rsid w:val="003E28D9"/>
    <w:rsid w:val="003E3718"/>
    <w:rsid w:val="003E3A1A"/>
    <w:rsid w:val="003E3D85"/>
    <w:rsid w:val="003E6945"/>
    <w:rsid w:val="003F11C4"/>
    <w:rsid w:val="003F1BED"/>
    <w:rsid w:val="003F1F0F"/>
    <w:rsid w:val="003F33B0"/>
    <w:rsid w:val="003F4318"/>
    <w:rsid w:val="003F6AAA"/>
    <w:rsid w:val="003F6EB2"/>
    <w:rsid w:val="004008F4"/>
    <w:rsid w:val="00402F0D"/>
    <w:rsid w:val="00403AFB"/>
    <w:rsid w:val="0040612B"/>
    <w:rsid w:val="00406131"/>
    <w:rsid w:val="00412C4D"/>
    <w:rsid w:val="004162E5"/>
    <w:rsid w:val="00416FF1"/>
    <w:rsid w:val="00417E7A"/>
    <w:rsid w:val="0042047C"/>
    <w:rsid w:val="0042243D"/>
    <w:rsid w:val="00422EDB"/>
    <w:rsid w:val="004253BB"/>
    <w:rsid w:val="0042617C"/>
    <w:rsid w:val="00426B0A"/>
    <w:rsid w:val="00432C57"/>
    <w:rsid w:val="00434A84"/>
    <w:rsid w:val="00440999"/>
    <w:rsid w:val="004429A0"/>
    <w:rsid w:val="00443035"/>
    <w:rsid w:val="00445383"/>
    <w:rsid w:val="00446539"/>
    <w:rsid w:val="00447BB9"/>
    <w:rsid w:val="00450915"/>
    <w:rsid w:val="00450E1E"/>
    <w:rsid w:val="00451CDD"/>
    <w:rsid w:val="00452E49"/>
    <w:rsid w:val="0045427C"/>
    <w:rsid w:val="00454DBA"/>
    <w:rsid w:val="00455CA3"/>
    <w:rsid w:val="00456610"/>
    <w:rsid w:val="00460932"/>
    <w:rsid w:val="00461246"/>
    <w:rsid w:val="004616B0"/>
    <w:rsid w:val="00463062"/>
    <w:rsid w:val="004639F6"/>
    <w:rsid w:val="004663AC"/>
    <w:rsid w:val="0047125B"/>
    <w:rsid w:val="00474E40"/>
    <w:rsid w:val="004759E1"/>
    <w:rsid w:val="0047700A"/>
    <w:rsid w:val="00477BF5"/>
    <w:rsid w:val="0048111C"/>
    <w:rsid w:val="00483B07"/>
    <w:rsid w:val="0048415F"/>
    <w:rsid w:val="004875FC"/>
    <w:rsid w:val="00491129"/>
    <w:rsid w:val="004915A4"/>
    <w:rsid w:val="00492919"/>
    <w:rsid w:val="00492A59"/>
    <w:rsid w:val="0049380B"/>
    <w:rsid w:val="0049396A"/>
    <w:rsid w:val="00494780"/>
    <w:rsid w:val="00494831"/>
    <w:rsid w:val="0049632A"/>
    <w:rsid w:val="0049632B"/>
    <w:rsid w:val="004A0C42"/>
    <w:rsid w:val="004A26B4"/>
    <w:rsid w:val="004A5660"/>
    <w:rsid w:val="004A6097"/>
    <w:rsid w:val="004A67DD"/>
    <w:rsid w:val="004A75FB"/>
    <w:rsid w:val="004B5AA4"/>
    <w:rsid w:val="004C0F09"/>
    <w:rsid w:val="004C1629"/>
    <w:rsid w:val="004C1723"/>
    <w:rsid w:val="004C17EB"/>
    <w:rsid w:val="004C1809"/>
    <w:rsid w:val="004C1FF0"/>
    <w:rsid w:val="004C298C"/>
    <w:rsid w:val="004C3C0B"/>
    <w:rsid w:val="004C5752"/>
    <w:rsid w:val="004C6885"/>
    <w:rsid w:val="004C6E3C"/>
    <w:rsid w:val="004C733E"/>
    <w:rsid w:val="004D1154"/>
    <w:rsid w:val="004D1398"/>
    <w:rsid w:val="004D1908"/>
    <w:rsid w:val="004D5155"/>
    <w:rsid w:val="004D54EE"/>
    <w:rsid w:val="004D7BB6"/>
    <w:rsid w:val="004D7DCF"/>
    <w:rsid w:val="004E06D1"/>
    <w:rsid w:val="004E2C76"/>
    <w:rsid w:val="004E4662"/>
    <w:rsid w:val="004E5E11"/>
    <w:rsid w:val="004E6B56"/>
    <w:rsid w:val="004E6BDE"/>
    <w:rsid w:val="004E70B4"/>
    <w:rsid w:val="004E7537"/>
    <w:rsid w:val="004F0078"/>
    <w:rsid w:val="004F2272"/>
    <w:rsid w:val="004F38A5"/>
    <w:rsid w:val="004F5441"/>
    <w:rsid w:val="004F6A13"/>
    <w:rsid w:val="004F7DC2"/>
    <w:rsid w:val="0050409D"/>
    <w:rsid w:val="005041CC"/>
    <w:rsid w:val="005047C0"/>
    <w:rsid w:val="005073C4"/>
    <w:rsid w:val="0051041A"/>
    <w:rsid w:val="00514714"/>
    <w:rsid w:val="00514903"/>
    <w:rsid w:val="0051565C"/>
    <w:rsid w:val="00521544"/>
    <w:rsid w:val="00521713"/>
    <w:rsid w:val="0052369B"/>
    <w:rsid w:val="00524085"/>
    <w:rsid w:val="00524238"/>
    <w:rsid w:val="0052441F"/>
    <w:rsid w:val="00525083"/>
    <w:rsid w:val="005318A2"/>
    <w:rsid w:val="00532D72"/>
    <w:rsid w:val="005351A3"/>
    <w:rsid w:val="00535884"/>
    <w:rsid w:val="00541892"/>
    <w:rsid w:val="00543AFF"/>
    <w:rsid w:val="005446C3"/>
    <w:rsid w:val="0054508A"/>
    <w:rsid w:val="00545CFE"/>
    <w:rsid w:val="00547BD0"/>
    <w:rsid w:val="00550B41"/>
    <w:rsid w:val="00551D63"/>
    <w:rsid w:val="00561D2D"/>
    <w:rsid w:val="00562236"/>
    <w:rsid w:val="0056259E"/>
    <w:rsid w:val="005632FC"/>
    <w:rsid w:val="005640AE"/>
    <w:rsid w:val="00564AB7"/>
    <w:rsid w:val="00570191"/>
    <w:rsid w:val="00572BD2"/>
    <w:rsid w:val="00572DC8"/>
    <w:rsid w:val="005739BF"/>
    <w:rsid w:val="00573F39"/>
    <w:rsid w:val="00574137"/>
    <w:rsid w:val="005742D1"/>
    <w:rsid w:val="005751DA"/>
    <w:rsid w:val="00581581"/>
    <w:rsid w:val="005827AE"/>
    <w:rsid w:val="005831AF"/>
    <w:rsid w:val="00583938"/>
    <w:rsid w:val="00584E13"/>
    <w:rsid w:val="00586855"/>
    <w:rsid w:val="00586BA8"/>
    <w:rsid w:val="00594514"/>
    <w:rsid w:val="00595843"/>
    <w:rsid w:val="005961B8"/>
    <w:rsid w:val="005A0B44"/>
    <w:rsid w:val="005A2698"/>
    <w:rsid w:val="005A2A47"/>
    <w:rsid w:val="005A5DEF"/>
    <w:rsid w:val="005B19E3"/>
    <w:rsid w:val="005B4A82"/>
    <w:rsid w:val="005B5D97"/>
    <w:rsid w:val="005B5E54"/>
    <w:rsid w:val="005B7259"/>
    <w:rsid w:val="005B7434"/>
    <w:rsid w:val="005C0495"/>
    <w:rsid w:val="005C34AA"/>
    <w:rsid w:val="005C4E4F"/>
    <w:rsid w:val="005D0AD2"/>
    <w:rsid w:val="005D1684"/>
    <w:rsid w:val="005D451D"/>
    <w:rsid w:val="005D7D13"/>
    <w:rsid w:val="005E0DD0"/>
    <w:rsid w:val="005E11AD"/>
    <w:rsid w:val="005E217B"/>
    <w:rsid w:val="005E24FB"/>
    <w:rsid w:val="005E39E7"/>
    <w:rsid w:val="005F2B61"/>
    <w:rsid w:val="005F2EE7"/>
    <w:rsid w:val="005F3A08"/>
    <w:rsid w:val="005F3FF9"/>
    <w:rsid w:val="005F4677"/>
    <w:rsid w:val="005F5582"/>
    <w:rsid w:val="005F5D45"/>
    <w:rsid w:val="005F76C5"/>
    <w:rsid w:val="0060022B"/>
    <w:rsid w:val="006003BA"/>
    <w:rsid w:val="00601111"/>
    <w:rsid w:val="0060118D"/>
    <w:rsid w:val="00605B52"/>
    <w:rsid w:val="0060725B"/>
    <w:rsid w:val="00610AD8"/>
    <w:rsid w:val="00611C5D"/>
    <w:rsid w:val="0061212D"/>
    <w:rsid w:val="006125AE"/>
    <w:rsid w:val="006145A0"/>
    <w:rsid w:val="0061680A"/>
    <w:rsid w:val="00616CB3"/>
    <w:rsid w:val="006179EA"/>
    <w:rsid w:val="00617DF3"/>
    <w:rsid w:val="00617EA5"/>
    <w:rsid w:val="006208CC"/>
    <w:rsid w:val="006224C0"/>
    <w:rsid w:val="00622561"/>
    <w:rsid w:val="00622A29"/>
    <w:rsid w:val="00623DC9"/>
    <w:rsid w:val="0062416D"/>
    <w:rsid w:val="00624472"/>
    <w:rsid w:val="00627255"/>
    <w:rsid w:val="00631786"/>
    <w:rsid w:val="006338A7"/>
    <w:rsid w:val="00633C0F"/>
    <w:rsid w:val="006340F9"/>
    <w:rsid w:val="00634289"/>
    <w:rsid w:val="006345B3"/>
    <w:rsid w:val="00641547"/>
    <w:rsid w:val="00643904"/>
    <w:rsid w:val="00643D89"/>
    <w:rsid w:val="00645FA5"/>
    <w:rsid w:val="00646FEC"/>
    <w:rsid w:val="00651BBF"/>
    <w:rsid w:val="00652E78"/>
    <w:rsid w:val="0065445C"/>
    <w:rsid w:val="00656A43"/>
    <w:rsid w:val="00657CD5"/>
    <w:rsid w:val="00662138"/>
    <w:rsid w:val="006634E5"/>
    <w:rsid w:val="00663577"/>
    <w:rsid w:val="00664D27"/>
    <w:rsid w:val="0066572F"/>
    <w:rsid w:val="00665930"/>
    <w:rsid w:val="006660F2"/>
    <w:rsid w:val="00667732"/>
    <w:rsid w:val="0067135A"/>
    <w:rsid w:val="00671FF2"/>
    <w:rsid w:val="006734C5"/>
    <w:rsid w:val="0067386B"/>
    <w:rsid w:val="0067506B"/>
    <w:rsid w:val="00676EB1"/>
    <w:rsid w:val="006815D6"/>
    <w:rsid w:val="00681D95"/>
    <w:rsid w:val="00682FE6"/>
    <w:rsid w:val="00683548"/>
    <w:rsid w:val="006841FF"/>
    <w:rsid w:val="006851D7"/>
    <w:rsid w:val="00686542"/>
    <w:rsid w:val="00686882"/>
    <w:rsid w:val="006904EF"/>
    <w:rsid w:val="006906A5"/>
    <w:rsid w:val="0069120E"/>
    <w:rsid w:val="006918A2"/>
    <w:rsid w:val="00692D58"/>
    <w:rsid w:val="00693774"/>
    <w:rsid w:val="00694103"/>
    <w:rsid w:val="006972C0"/>
    <w:rsid w:val="0069793C"/>
    <w:rsid w:val="006A1139"/>
    <w:rsid w:val="006A25BB"/>
    <w:rsid w:val="006A555B"/>
    <w:rsid w:val="006A7453"/>
    <w:rsid w:val="006B13E8"/>
    <w:rsid w:val="006B1B43"/>
    <w:rsid w:val="006B3262"/>
    <w:rsid w:val="006B388F"/>
    <w:rsid w:val="006B4089"/>
    <w:rsid w:val="006B608D"/>
    <w:rsid w:val="006B7F79"/>
    <w:rsid w:val="006C20BE"/>
    <w:rsid w:val="006C3462"/>
    <w:rsid w:val="006C3D06"/>
    <w:rsid w:val="006C463F"/>
    <w:rsid w:val="006C513C"/>
    <w:rsid w:val="006D0794"/>
    <w:rsid w:val="006D28A8"/>
    <w:rsid w:val="006E28C6"/>
    <w:rsid w:val="006E3007"/>
    <w:rsid w:val="006E34F7"/>
    <w:rsid w:val="006E3A35"/>
    <w:rsid w:val="006E518A"/>
    <w:rsid w:val="006E622C"/>
    <w:rsid w:val="006E73F2"/>
    <w:rsid w:val="006F178B"/>
    <w:rsid w:val="006F19E6"/>
    <w:rsid w:val="006F2016"/>
    <w:rsid w:val="006F26A3"/>
    <w:rsid w:val="006F4893"/>
    <w:rsid w:val="006F54A1"/>
    <w:rsid w:val="006F5780"/>
    <w:rsid w:val="006F6BEC"/>
    <w:rsid w:val="006F6C4A"/>
    <w:rsid w:val="00700198"/>
    <w:rsid w:val="007031B2"/>
    <w:rsid w:val="00703EAF"/>
    <w:rsid w:val="00705DAB"/>
    <w:rsid w:val="007078B1"/>
    <w:rsid w:val="00707B8F"/>
    <w:rsid w:val="00710E01"/>
    <w:rsid w:val="00711AD1"/>
    <w:rsid w:val="00712725"/>
    <w:rsid w:val="00714278"/>
    <w:rsid w:val="007157C8"/>
    <w:rsid w:val="00716F87"/>
    <w:rsid w:val="0072308C"/>
    <w:rsid w:val="00731E9D"/>
    <w:rsid w:val="0073219B"/>
    <w:rsid w:val="0073321E"/>
    <w:rsid w:val="00735F1F"/>
    <w:rsid w:val="00740BD0"/>
    <w:rsid w:val="007424AA"/>
    <w:rsid w:val="007438D2"/>
    <w:rsid w:val="007441F4"/>
    <w:rsid w:val="00744A58"/>
    <w:rsid w:val="007451E0"/>
    <w:rsid w:val="0074629F"/>
    <w:rsid w:val="007468BF"/>
    <w:rsid w:val="00747505"/>
    <w:rsid w:val="00750DC0"/>
    <w:rsid w:val="0075218B"/>
    <w:rsid w:val="00753EC1"/>
    <w:rsid w:val="007602DB"/>
    <w:rsid w:val="0076243A"/>
    <w:rsid w:val="0076382B"/>
    <w:rsid w:val="00764E92"/>
    <w:rsid w:val="0076550C"/>
    <w:rsid w:val="00766BB6"/>
    <w:rsid w:val="00766E76"/>
    <w:rsid w:val="0076782C"/>
    <w:rsid w:val="00773010"/>
    <w:rsid w:val="00773E3B"/>
    <w:rsid w:val="007743CA"/>
    <w:rsid w:val="00774C8B"/>
    <w:rsid w:val="00776584"/>
    <w:rsid w:val="007778B3"/>
    <w:rsid w:val="00780425"/>
    <w:rsid w:val="007806BF"/>
    <w:rsid w:val="00781D56"/>
    <w:rsid w:val="007820A6"/>
    <w:rsid w:val="0078428C"/>
    <w:rsid w:val="007844AC"/>
    <w:rsid w:val="00790173"/>
    <w:rsid w:val="00792CA3"/>
    <w:rsid w:val="0079410D"/>
    <w:rsid w:val="00794A95"/>
    <w:rsid w:val="00794E16"/>
    <w:rsid w:val="0079743E"/>
    <w:rsid w:val="007A008E"/>
    <w:rsid w:val="007A0526"/>
    <w:rsid w:val="007A1BAC"/>
    <w:rsid w:val="007A20E4"/>
    <w:rsid w:val="007A2CF6"/>
    <w:rsid w:val="007A2DD5"/>
    <w:rsid w:val="007A3637"/>
    <w:rsid w:val="007A3CAA"/>
    <w:rsid w:val="007A4641"/>
    <w:rsid w:val="007B0C76"/>
    <w:rsid w:val="007B0F6C"/>
    <w:rsid w:val="007C06FA"/>
    <w:rsid w:val="007C1282"/>
    <w:rsid w:val="007C2346"/>
    <w:rsid w:val="007C31E1"/>
    <w:rsid w:val="007C3F04"/>
    <w:rsid w:val="007C530C"/>
    <w:rsid w:val="007C540E"/>
    <w:rsid w:val="007C5874"/>
    <w:rsid w:val="007D0875"/>
    <w:rsid w:val="007D3137"/>
    <w:rsid w:val="007D5876"/>
    <w:rsid w:val="007D60F0"/>
    <w:rsid w:val="007D664D"/>
    <w:rsid w:val="007D743D"/>
    <w:rsid w:val="007D7FA9"/>
    <w:rsid w:val="007E0082"/>
    <w:rsid w:val="007E07C4"/>
    <w:rsid w:val="007E442B"/>
    <w:rsid w:val="007E5186"/>
    <w:rsid w:val="007E65B2"/>
    <w:rsid w:val="007E70F4"/>
    <w:rsid w:val="007E7E44"/>
    <w:rsid w:val="007F3172"/>
    <w:rsid w:val="007F43ED"/>
    <w:rsid w:val="007F4CF2"/>
    <w:rsid w:val="007F4E4B"/>
    <w:rsid w:val="007F4FB1"/>
    <w:rsid w:val="007F55F2"/>
    <w:rsid w:val="007F5BDE"/>
    <w:rsid w:val="007F5D03"/>
    <w:rsid w:val="007F657B"/>
    <w:rsid w:val="007F787E"/>
    <w:rsid w:val="007F7C0B"/>
    <w:rsid w:val="00802AA0"/>
    <w:rsid w:val="00804089"/>
    <w:rsid w:val="00806112"/>
    <w:rsid w:val="00806511"/>
    <w:rsid w:val="00806F77"/>
    <w:rsid w:val="00807298"/>
    <w:rsid w:val="00807D95"/>
    <w:rsid w:val="00811C8D"/>
    <w:rsid w:val="00813C9A"/>
    <w:rsid w:val="00815930"/>
    <w:rsid w:val="008171B2"/>
    <w:rsid w:val="00820496"/>
    <w:rsid w:val="00821ECB"/>
    <w:rsid w:val="008223B2"/>
    <w:rsid w:val="00824183"/>
    <w:rsid w:val="00824575"/>
    <w:rsid w:val="00824DF4"/>
    <w:rsid w:val="00825B77"/>
    <w:rsid w:val="00826A0D"/>
    <w:rsid w:val="008301FF"/>
    <w:rsid w:val="00830668"/>
    <w:rsid w:val="00831A86"/>
    <w:rsid w:val="00833443"/>
    <w:rsid w:val="00834475"/>
    <w:rsid w:val="00834F0B"/>
    <w:rsid w:val="008362F4"/>
    <w:rsid w:val="008365A2"/>
    <w:rsid w:val="0083680A"/>
    <w:rsid w:val="00837F01"/>
    <w:rsid w:val="0084042B"/>
    <w:rsid w:val="00840F2D"/>
    <w:rsid w:val="00840F79"/>
    <w:rsid w:val="00841013"/>
    <w:rsid w:val="0084212B"/>
    <w:rsid w:val="00843D99"/>
    <w:rsid w:val="00850147"/>
    <w:rsid w:val="0085479C"/>
    <w:rsid w:val="008605A4"/>
    <w:rsid w:val="00860A43"/>
    <w:rsid w:val="008620EF"/>
    <w:rsid w:val="00862AEB"/>
    <w:rsid w:val="008633A2"/>
    <w:rsid w:val="00864E82"/>
    <w:rsid w:val="00872D76"/>
    <w:rsid w:val="008731A1"/>
    <w:rsid w:val="00874AF0"/>
    <w:rsid w:val="00881625"/>
    <w:rsid w:val="00881A3E"/>
    <w:rsid w:val="008820E2"/>
    <w:rsid w:val="00882B22"/>
    <w:rsid w:val="00882F87"/>
    <w:rsid w:val="008830E1"/>
    <w:rsid w:val="00883F1C"/>
    <w:rsid w:val="0088441B"/>
    <w:rsid w:val="008845BB"/>
    <w:rsid w:val="0089020D"/>
    <w:rsid w:val="00890BD9"/>
    <w:rsid w:val="00892681"/>
    <w:rsid w:val="00893EB5"/>
    <w:rsid w:val="00897D56"/>
    <w:rsid w:val="008A0885"/>
    <w:rsid w:val="008A153C"/>
    <w:rsid w:val="008A480E"/>
    <w:rsid w:val="008A696D"/>
    <w:rsid w:val="008A7188"/>
    <w:rsid w:val="008A7DA9"/>
    <w:rsid w:val="008B042D"/>
    <w:rsid w:val="008B10A9"/>
    <w:rsid w:val="008B1896"/>
    <w:rsid w:val="008B1EBA"/>
    <w:rsid w:val="008B427D"/>
    <w:rsid w:val="008B519D"/>
    <w:rsid w:val="008B59C9"/>
    <w:rsid w:val="008C176E"/>
    <w:rsid w:val="008C1E0F"/>
    <w:rsid w:val="008C20B3"/>
    <w:rsid w:val="008C4E68"/>
    <w:rsid w:val="008D1020"/>
    <w:rsid w:val="008D3C94"/>
    <w:rsid w:val="008D3EAD"/>
    <w:rsid w:val="008D42B9"/>
    <w:rsid w:val="008D4E43"/>
    <w:rsid w:val="008D5919"/>
    <w:rsid w:val="008D73D2"/>
    <w:rsid w:val="008D76A1"/>
    <w:rsid w:val="008E14AA"/>
    <w:rsid w:val="008E3C1D"/>
    <w:rsid w:val="008E4B66"/>
    <w:rsid w:val="008E4D4D"/>
    <w:rsid w:val="008E4E5D"/>
    <w:rsid w:val="008F126C"/>
    <w:rsid w:val="008F3976"/>
    <w:rsid w:val="008F4B13"/>
    <w:rsid w:val="008F50F1"/>
    <w:rsid w:val="008F547B"/>
    <w:rsid w:val="008F5888"/>
    <w:rsid w:val="008F63BC"/>
    <w:rsid w:val="00900197"/>
    <w:rsid w:val="00902889"/>
    <w:rsid w:val="00902C21"/>
    <w:rsid w:val="0090380A"/>
    <w:rsid w:val="00904F50"/>
    <w:rsid w:val="0090748B"/>
    <w:rsid w:val="00911EF5"/>
    <w:rsid w:val="0091331C"/>
    <w:rsid w:val="0091394D"/>
    <w:rsid w:val="00914364"/>
    <w:rsid w:val="009167B0"/>
    <w:rsid w:val="00921671"/>
    <w:rsid w:val="009229AA"/>
    <w:rsid w:val="00924B9D"/>
    <w:rsid w:val="00925B99"/>
    <w:rsid w:val="00926DAC"/>
    <w:rsid w:val="009270E6"/>
    <w:rsid w:val="00936DDB"/>
    <w:rsid w:val="009402B2"/>
    <w:rsid w:val="00942B8A"/>
    <w:rsid w:val="00954FDA"/>
    <w:rsid w:val="0095566F"/>
    <w:rsid w:val="009567CC"/>
    <w:rsid w:val="0095721E"/>
    <w:rsid w:val="00963749"/>
    <w:rsid w:val="00963C16"/>
    <w:rsid w:val="00963D89"/>
    <w:rsid w:val="00966FCA"/>
    <w:rsid w:val="00967D73"/>
    <w:rsid w:val="00970492"/>
    <w:rsid w:val="00971E1D"/>
    <w:rsid w:val="009726BF"/>
    <w:rsid w:val="009747BD"/>
    <w:rsid w:val="00984F4E"/>
    <w:rsid w:val="009867DD"/>
    <w:rsid w:val="00987CEE"/>
    <w:rsid w:val="00993E10"/>
    <w:rsid w:val="00993EF6"/>
    <w:rsid w:val="00997A93"/>
    <w:rsid w:val="009A318F"/>
    <w:rsid w:val="009A344A"/>
    <w:rsid w:val="009A3CF3"/>
    <w:rsid w:val="009A5302"/>
    <w:rsid w:val="009B0E8A"/>
    <w:rsid w:val="009B1224"/>
    <w:rsid w:val="009B2375"/>
    <w:rsid w:val="009B33B0"/>
    <w:rsid w:val="009B3C1A"/>
    <w:rsid w:val="009B47B3"/>
    <w:rsid w:val="009B4D77"/>
    <w:rsid w:val="009B6211"/>
    <w:rsid w:val="009B79D1"/>
    <w:rsid w:val="009C00B6"/>
    <w:rsid w:val="009C1A33"/>
    <w:rsid w:val="009D0617"/>
    <w:rsid w:val="009D0723"/>
    <w:rsid w:val="009D0AA5"/>
    <w:rsid w:val="009D0D36"/>
    <w:rsid w:val="009D0F0B"/>
    <w:rsid w:val="009D1C53"/>
    <w:rsid w:val="009D32C1"/>
    <w:rsid w:val="009D54A8"/>
    <w:rsid w:val="009D75BD"/>
    <w:rsid w:val="009E015C"/>
    <w:rsid w:val="009E144B"/>
    <w:rsid w:val="009E22FF"/>
    <w:rsid w:val="009E477B"/>
    <w:rsid w:val="009E4AA0"/>
    <w:rsid w:val="009E5BC1"/>
    <w:rsid w:val="009E5D9F"/>
    <w:rsid w:val="009E7845"/>
    <w:rsid w:val="009F035C"/>
    <w:rsid w:val="009F1568"/>
    <w:rsid w:val="009F601B"/>
    <w:rsid w:val="009F72D8"/>
    <w:rsid w:val="009F7643"/>
    <w:rsid w:val="00A03CF9"/>
    <w:rsid w:val="00A0523A"/>
    <w:rsid w:val="00A0550E"/>
    <w:rsid w:val="00A06200"/>
    <w:rsid w:val="00A06A3D"/>
    <w:rsid w:val="00A06C80"/>
    <w:rsid w:val="00A140B7"/>
    <w:rsid w:val="00A148F8"/>
    <w:rsid w:val="00A15354"/>
    <w:rsid w:val="00A15960"/>
    <w:rsid w:val="00A15A6E"/>
    <w:rsid w:val="00A16E6E"/>
    <w:rsid w:val="00A17CAE"/>
    <w:rsid w:val="00A205E1"/>
    <w:rsid w:val="00A226C1"/>
    <w:rsid w:val="00A31EA3"/>
    <w:rsid w:val="00A34091"/>
    <w:rsid w:val="00A34215"/>
    <w:rsid w:val="00A35A3B"/>
    <w:rsid w:val="00A37229"/>
    <w:rsid w:val="00A409EE"/>
    <w:rsid w:val="00A41AD6"/>
    <w:rsid w:val="00A41BBE"/>
    <w:rsid w:val="00A42B1B"/>
    <w:rsid w:val="00A439BA"/>
    <w:rsid w:val="00A444B9"/>
    <w:rsid w:val="00A44FCC"/>
    <w:rsid w:val="00A461E0"/>
    <w:rsid w:val="00A46822"/>
    <w:rsid w:val="00A47463"/>
    <w:rsid w:val="00A5105F"/>
    <w:rsid w:val="00A513FA"/>
    <w:rsid w:val="00A5480F"/>
    <w:rsid w:val="00A55FF1"/>
    <w:rsid w:val="00A571C3"/>
    <w:rsid w:val="00A57447"/>
    <w:rsid w:val="00A61BE6"/>
    <w:rsid w:val="00A631FC"/>
    <w:rsid w:val="00A650EF"/>
    <w:rsid w:val="00A65C67"/>
    <w:rsid w:val="00A71149"/>
    <w:rsid w:val="00A71A21"/>
    <w:rsid w:val="00A71AF5"/>
    <w:rsid w:val="00A7253F"/>
    <w:rsid w:val="00A73D6C"/>
    <w:rsid w:val="00A7530F"/>
    <w:rsid w:val="00A82834"/>
    <w:rsid w:val="00A82ACE"/>
    <w:rsid w:val="00A8343C"/>
    <w:rsid w:val="00A8395A"/>
    <w:rsid w:val="00A83EDF"/>
    <w:rsid w:val="00A86632"/>
    <w:rsid w:val="00A93339"/>
    <w:rsid w:val="00A968BA"/>
    <w:rsid w:val="00AA0DDA"/>
    <w:rsid w:val="00AA2655"/>
    <w:rsid w:val="00AA3290"/>
    <w:rsid w:val="00AA598E"/>
    <w:rsid w:val="00AA6324"/>
    <w:rsid w:val="00AB1E55"/>
    <w:rsid w:val="00AB2EB3"/>
    <w:rsid w:val="00AB44CA"/>
    <w:rsid w:val="00AB6213"/>
    <w:rsid w:val="00AB65C9"/>
    <w:rsid w:val="00AB76F5"/>
    <w:rsid w:val="00AC0A14"/>
    <w:rsid w:val="00AC11ED"/>
    <w:rsid w:val="00AC224E"/>
    <w:rsid w:val="00AC5157"/>
    <w:rsid w:val="00AC652F"/>
    <w:rsid w:val="00AC67D4"/>
    <w:rsid w:val="00AC6B56"/>
    <w:rsid w:val="00AD0170"/>
    <w:rsid w:val="00AD1FE6"/>
    <w:rsid w:val="00AD1FE7"/>
    <w:rsid w:val="00AD2320"/>
    <w:rsid w:val="00AD4E77"/>
    <w:rsid w:val="00AD60D9"/>
    <w:rsid w:val="00AE0A1C"/>
    <w:rsid w:val="00AE0EBB"/>
    <w:rsid w:val="00AE1795"/>
    <w:rsid w:val="00AE290B"/>
    <w:rsid w:val="00AE4303"/>
    <w:rsid w:val="00AE6150"/>
    <w:rsid w:val="00AE6ED6"/>
    <w:rsid w:val="00AF0421"/>
    <w:rsid w:val="00AF0B85"/>
    <w:rsid w:val="00AF6FFF"/>
    <w:rsid w:val="00AF7CEA"/>
    <w:rsid w:val="00B0164C"/>
    <w:rsid w:val="00B03452"/>
    <w:rsid w:val="00B041B1"/>
    <w:rsid w:val="00B042D6"/>
    <w:rsid w:val="00B04B74"/>
    <w:rsid w:val="00B07A52"/>
    <w:rsid w:val="00B13056"/>
    <w:rsid w:val="00B130AE"/>
    <w:rsid w:val="00B24774"/>
    <w:rsid w:val="00B26676"/>
    <w:rsid w:val="00B312B0"/>
    <w:rsid w:val="00B31BC1"/>
    <w:rsid w:val="00B35A0B"/>
    <w:rsid w:val="00B36205"/>
    <w:rsid w:val="00B417FF"/>
    <w:rsid w:val="00B4270D"/>
    <w:rsid w:val="00B437F8"/>
    <w:rsid w:val="00B44696"/>
    <w:rsid w:val="00B44D02"/>
    <w:rsid w:val="00B464A9"/>
    <w:rsid w:val="00B478DF"/>
    <w:rsid w:val="00B504CC"/>
    <w:rsid w:val="00B53E91"/>
    <w:rsid w:val="00B550BE"/>
    <w:rsid w:val="00B552CE"/>
    <w:rsid w:val="00B5590A"/>
    <w:rsid w:val="00B560B0"/>
    <w:rsid w:val="00B561D3"/>
    <w:rsid w:val="00B57B49"/>
    <w:rsid w:val="00B61BDD"/>
    <w:rsid w:val="00B62AF6"/>
    <w:rsid w:val="00B63DD6"/>
    <w:rsid w:val="00B65C37"/>
    <w:rsid w:val="00B671B4"/>
    <w:rsid w:val="00B70CAE"/>
    <w:rsid w:val="00B71C9C"/>
    <w:rsid w:val="00B7380C"/>
    <w:rsid w:val="00B73BE2"/>
    <w:rsid w:val="00B75821"/>
    <w:rsid w:val="00B76B08"/>
    <w:rsid w:val="00B77D9E"/>
    <w:rsid w:val="00B844DE"/>
    <w:rsid w:val="00B85C5D"/>
    <w:rsid w:val="00B93D41"/>
    <w:rsid w:val="00B94ED4"/>
    <w:rsid w:val="00B95218"/>
    <w:rsid w:val="00B96664"/>
    <w:rsid w:val="00B96BE1"/>
    <w:rsid w:val="00B96ED0"/>
    <w:rsid w:val="00B97954"/>
    <w:rsid w:val="00B97CCD"/>
    <w:rsid w:val="00BA13E4"/>
    <w:rsid w:val="00BA3077"/>
    <w:rsid w:val="00BA33D6"/>
    <w:rsid w:val="00BA3B30"/>
    <w:rsid w:val="00BA4DA5"/>
    <w:rsid w:val="00BA530E"/>
    <w:rsid w:val="00BB0D3B"/>
    <w:rsid w:val="00BB37FA"/>
    <w:rsid w:val="00BB4B88"/>
    <w:rsid w:val="00BB6E75"/>
    <w:rsid w:val="00BB7B11"/>
    <w:rsid w:val="00BC4F84"/>
    <w:rsid w:val="00BC6C23"/>
    <w:rsid w:val="00BC7431"/>
    <w:rsid w:val="00BD186E"/>
    <w:rsid w:val="00BD2744"/>
    <w:rsid w:val="00BD2A25"/>
    <w:rsid w:val="00BD2E19"/>
    <w:rsid w:val="00BD3350"/>
    <w:rsid w:val="00BD33CE"/>
    <w:rsid w:val="00BD377E"/>
    <w:rsid w:val="00BD4D4B"/>
    <w:rsid w:val="00BD554A"/>
    <w:rsid w:val="00BD5C1D"/>
    <w:rsid w:val="00BD6AB9"/>
    <w:rsid w:val="00BE1EB0"/>
    <w:rsid w:val="00BE2612"/>
    <w:rsid w:val="00BE3222"/>
    <w:rsid w:val="00BE58A3"/>
    <w:rsid w:val="00BE6688"/>
    <w:rsid w:val="00BE7B34"/>
    <w:rsid w:val="00BE7B36"/>
    <w:rsid w:val="00BF02A7"/>
    <w:rsid w:val="00BF03E6"/>
    <w:rsid w:val="00BF14AC"/>
    <w:rsid w:val="00BF46A6"/>
    <w:rsid w:val="00BF66BF"/>
    <w:rsid w:val="00BF6D86"/>
    <w:rsid w:val="00BF7340"/>
    <w:rsid w:val="00C024A7"/>
    <w:rsid w:val="00C0342E"/>
    <w:rsid w:val="00C03551"/>
    <w:rsid w:val="00C03A44"/>
    <w:rsid w:val="00C043F0"/>
    <w:rsid w:val="00C07380"/>
    <w:rsid w:val="00C11B69"/>
    <w:rsid w:val="00C12E1B"/>
    <w:rsid w:val="00C13C73"/>
    <w:rsid w:val="00C1467F"/>
    <w:rsid w:val="00C1521C"/>
    <w:rsid w:val="00C156CC"/>
    <w:rsid w:val="00C16AB5"/>
    <w:rsid w:val="00C1719B"/>
    <w:rsid w:val="00C17C1A"/>
    <w:rsid w:val="00C2008A"/>
    <w:rsid w:val="00C20230"/>
    <w:rsid w:val="00C21868"/>
    <w:rsid w:val="00C22931"/>
    <w:rsid w:val="00C22F9A"/>
    <w:rsid w:val="00C24BFD"/>
    <w:rsid w:val="00C24F4C"/>
    <w:rsid w:val="00C26460"/>
    <w:rsid w:val="00C26FB5"/>
    <w:rsid w:val="00C3018C"/>
    <w:rsid w:val="00C30D50"/>
    <w:rsid w:val="00C30E0B"/>
    <w:rsid w:val="00C31137"/>
    <w:rsid w:val="00C31439"/>
    <w:rsid w:val="00C31D1B"/>
    <w:rsid w:val="00C33A5B"/>
    <w:rsid w:val="00C33B00"/>
    <w:rsid w:val="00C37586"/>
    <w:rsid w:val="00C379FD"/>
    <w:rsid w:val="00C42FF8"/>
    <w:rsid w:val="00C44058"/>
    <w:rsid w:val="00C44C8A"/>
    <w:rsid w:val="00C4723B"/>
    <w:rsid w:val="00C47CD5"/>
    <w:rsid w:val="00C511B6"/>
    <w:rsid w:val="00C53A65"/>
    <w:rsid w:val="00C53B0C"/>
    <w:rsid w:val="00C542F2"/>
    <w:rsid w:val="00C5714C"/>
    <w:rsid w:val="00C57D14"/>
    <w:rsid w:val="00C62289"/>
    <w:rsid w:val="00C6232E"/>
    <w:rsid w:val="00C67063"/>
    <w:rsid w:val="00C671FB"/>
    <w:rsid w:val="00C677CB"/>
    <w:rsid w:val="00C67EC9"/>
    <w:rsid w:val="00C72012"/>
    <w:rsid w:val="00C722CC"/>
    <w:rsid w:val="00C74BA4"/>
    <w:rsid w:val="00C7582D"/>
    <w:rsid w:val="00C8047C"/>
    <w:rsid w:val="00C83347"/>
    <w:rsid w:val="00C9027A"/>
    <w:rsid w:val="00C91E35"/>
    <w:rsid w:val="00C92AB3"/>
    <w:rsid w:val="00C93482"/>
    <w:rsid w:val="00C94F04"/>
    <w:rsid w:val="00C9595F"/>
    <w:rsid w:val="00C97F4F"/>
    <w:rsid w:val="00CA1E09"/>
    <w:rsid w:val="00CA301A"/>
    <w:rsid w:val="00CA568E"/>
    <w:rsid w:val="00CA6204"/>
    <w:rsid w:val="00CA637D"/>
    <w:rsid w:val="00CA66EB"/>
    <w:rsid w:val="00CA78B3"/>
    <w:rsid w:val="00CB456B"/>
    <w:rsid w:val="00CB4B4C"/>
    <w:rsid w:val="00CB4EF4"/>
    <w:rsid w:val="00CB5A0A"/>
    <w:rsid w:val="00CB5E5E"/>
    <w:rsid w:val="00CB7FA2"/>
    <w:rsid w:val="00CC0D0D"/>
    <w:rsid w:val="00CC27DF"/>
    <w:rsid w:val="00CC49B9"/>
    <w:rsid w:val="00CC667D"/>
    <w:rsid w:val="00CC689C"/>
    <w:rsid w:val="00CC7A9E"/>
    <w:rsid w:val="00CD0506"/>
    <w:rsid w:val="00CD285E"/>
    <w:rsid w:val="00CD428B"/>
    <w:rsid w:val="00CE0A0D"/>
    <w:rsid w:val="00CE0CDC"/>
    <w:rsid w:val="00CE60DD"/>
    <w:rsid w:val="00CE7BAE"/>
    <w:rsid w:val="00CF2C44"/>
    <w:rsid w:val="00CF31C7"/>
    <w:rsid w:val="00CF33DB"/>
    <w:rsid w:val="00CF34D9"/>
    <w:rsid w:val="00CF3A55"/>
    <w:rsid w:val="00CF5DF6"/>
    <w:rsid w:val="00CF5EA8"/>
    <w:rsid w:val="00CF5FB2"/>
    <w:rsid w:val="00CF7AF9"/>
    <w:rsid w:val="00D0075F"/>
    <w:rsid w:val="00D0288A"/>
    <w:rsid w:val="00D03EEE"/>
    <w:rsid w:val="00D04E27"/>
    <w:rsid w:val="00D104C4"/>
    <w:rsid w:val="00D1130A"/>
    <w:rsid w:val="00D12FDB"/>
    <w:rsid w:val="00D14DD1"/>
    <w:rsid w:val="00D15C1D"/>
    <w:rsid w:val="00D214C8"/>
    <w:rsid w:val="00D21F6C"/>
    <w:rsid w:val="00D224E5"/>
    <w:rsid w:val="00D2268D"/>
    <w:rsid w:val="00D25A9A"/>
    <w:rsid w:val="00D26497"/>
    <w:rsid w:val="00D26EC8"/>
    <w:rsid w:val="00D3009F"/>
    <w:rsid w:val="00D3393E"/>
    <w:rsid w:val="00D33F99"/>
    <w:rsid w:val="00D3711B"/>
    <w:rsid w:val="00D4043D"/>
    <w:rsid w:val="00D405F5"/>
    <w:rsid w:val="00D43FB1"/>
    <w:rsid w:val="00D44343"/>
    <w:rsid w:val="00D4582C"/>
    <w:rsid w:val="00D46B10"/>
    <w:rsid w:val="00D46E7F"/>
    <w:rsid w:val="00D527CF"/>
    <w:rsid w:val="00D53A19"/>
    <w:rsid w:val="00D55F9D"/>
    <w:rsid w:val="00D5616F"/>
    <w:rsid w:val="00D56635"/>
    <w:rsid w:val="00D57792"/>
    <w:rsid w:val="00D60FB0"/>
    <w:rsid w:val="00D61A46"/>
    <w:rsid w:val="00D61B82"/>
    <w:rsid w:val="00D65E9F"/>
    <w:rsid w:val="00D71FAE"/>
    <w:rsid w:val="00D72FB4"/>
    <w:rsid w:val="00D73D44"/>
    <w:rsid w:val="00D75E08"/>
    <w:rsid w:val="00D77837"/>
    <w:rsid w:val="00D8017D"/>
    <w:rsid w:val="00D80F2C"/>
    <w:rsid w:val="00D853B7"/>
    <w:rsid w:val="00D90132"/>
    <w:rsid w:val="00D90C96"/>
    <w:rsid w:val="00D912B2"/>
    <w:rsid w:val="00D916DA"/>
    <w:rsid w:val="00D9194E"/>
    <w:rsid w:val="00D91FBD"/>
    <w:rsid w:val="00D954AA"/>
    <w:rsid w:val="00DA2320"/>
    <w:rsid w:val="00DA23F2"/>
    <w:rsid w:val="00DA3068"/>
    <w:rsid w:val="00DA4701"/>
    <w:rsid w:val="00DA734B"/>
    <w:rsid w:val="00DB11D8"/>
    <w:rsid w:val="00DB4CA7"/>
    <w:rsid w:val="00DB5D21"/>
    <w:rsid w:val="00DB6D00"/>
    <w:rsid w:val="00DB7473"/>
    <w:rsid w:val="00DB7535"/>
    <w:rsid w:val="00DD256B"/>
    <w:rsid w:val="00DD3417"/>
    <w:rsid w:val="00DD3541"/>
    <w:rsid w:val="00DD3958"/>
    <w:rsid w:val="00DD449F"/>
    <w:rsid w:val="00DD507E"/>
    <w:rsid w:val="00DD7869"/>
    <w:rsid w:val="00DE0061"/>
    <w:rsid w:val="00DE2909"/>
    <w:rsid w:val="00DE5769"/>
    <w:rsid w:val="00DE67A5"/>
    <w:rsid w:val="00DF1E14"/>
    <w:rsid w:val="00DF520F"/>
    <w:rsid w:val="00DF5A34"/>
    <w:rsid w:val="00DF6C4D"/>
    <w:rsid w:val="00DF7A02"/>
    <w:rsid w:val="00E03DC7"/>
    <w:rsid w:val="00E052E1"/>
    <w:rsid w:val="00E05C33"/>
    <w:rsid w:val="00E10DD6"/>
    <w:rsid w:val="00E148E5"/>
    <w:rsid w:val="00E2170A"/>
    <w:rsid w:val="00E2188A"/>
    <w:rsid w:val="00E220B7"/>
    <w:rsid w:val="00E2316F"/>
    <w:rsid w:val="00E2478C"/>
    <w:rsid w:val="00E24F7F"/>
    <w:rsid w:val="00E31209"/>
    <w:rsid w:val="00E3122D"/>
    <w:rsid w:val="00E326E3"/>
    <w:rsid w:val="00E33191"/>
    <w:rsid w:val="00E35933"/>
    <w:rsid w:val="00E35C3A"/>
    <w:rsid w:val="00E35F3A"/>
    <w:rsid w:val="00E36D98"/>
    <w:rsid w:val="00E41BFF"/>
    <w:rsid w:val="00E42436"/>
    <w:rsid w:val="00E445AE"/>
    <w:rsid w:val="00E509E1"/>
    <w:rsid w:val="00E523BC"/>
    <w:rsid w:val="00E52748"/>
    <w:rsid w:val="00E52938"/>
    <w:rsid w:val="00E52E2A"/>
    <w:rsid w:val="00E55698"/>
    <w:rsid w:val="00E55F61"/>
    <w:rsid w:val="00E562C0"/>
    <w:rsid w:val="00E56725"/>
    <w:rsid w:val="00E60748"/>
    <w:rsid w:val="00E625E9"/>
    <w:rsid w:val="00E62E94"/>
    <w:rsid w:val="00E656F3"/>
    <w:rsid w:val="00E67AA3"/>
    <w:rsid w:val="00E70FE0"/>
    <w:rsid w:val="00E74178"/>
    <w:rsid w:val="00E74798"/>
    <w:rsid w:val="00E76B18"/>
    <w:rsid w:val="00E77C71"/>
    <w:rsid w:val="00E81607"/>
    <w:rsid w:val="00E84923"/>
    <w:rsid w:val="00E87F92"/>
    <w:rsid w:val="00E929D8"/>
    <w:rsid w:val="00E92FFE"/>
    <w:rsid w:val="00E9384F"/>
    <w:rsid w:val="00EA1E3D"/>
    <w:rsid w:val="00EA4C8A"/>
    <w:rsid w:val="00EA61F2"/>
    <w:rsid w:val="00EA6DA3"/>
    <w:rsid w:val="00EA74D9"/>
    <w:rsid w:val="00EA7734"/>
    <w:rsid w:val="00EB1305"/>
    <w:rsid w:val="00EB1333"/>
    <w:rsid w:val="00EB2429"/>
    <w:rsid w:val="00EB4622"/>
    <w:rsid w:val="00EB534B"/>
    <w:rsid w:val="00EB5941"/>
    <w:rsid w:val="00EB5E82"/>
    <w:rsid w:val="00EB6B38"/>
    <w:rsid w:val="00EB6D4A"/>
    <w:rsid w:val="00EB6E36"/>
    <w:rsid w:val="00EC3133"/>
    <w:rsid w:val="00EC496D"/>
    <w:rsid w:val="00ED11E3"/>
    <w:rsid w:val="00ED2B07"/>
    <w:rsid w:val="00ED3047"/>
    <w:rsid w:val="00ED311D"/>
    <w:rsid w:val="00ED348C"/>
    <w:rsid w:val="00ED6965"/>
    <w:rsid w:val="00ED7F5B"/>
    <w:rsid w:val="00EE02CC"/>
    <w:rsid w:val="00EE4055"/>
    <w:rsid w:val="00EE44BD"/>
    <w:rsid w:val="00EF0AB9"/>
    <w:rsid w:val="00EF233F"/>
    <w:rsid w:val="00EF2CF1"/>
    <w:rsid w:val="00EF3B63"/>
    <w:rsid w:val="00EF3CE1"/>
    <w:rsid w:val="00EF70A1"/>
    <w:rsid w:val="00F003FA"/>
    <w:rsid w:val="00F005B6"/>
    <w:rsid w:val="00F00F00"/>
    <w:rsid w:val="00F014B2"/>
    <w:rsid w:val="00F016A1"/>
    <w:rsid w:val="00F02092"/>
    <w:rsid w:val="00F02FBC"/>
    <w:rsid w:val="00F03E9D"/>
    <w:rsid w:val="00F03F27"/>
    <w:rsid w:val="00F0767F"/>
    <w:rsid w:val="00F076CE"/>
    <w:rsid w:val="00F10BDD"/>
    <w:rsid w:val="00F13D01"/>
    <w:rsid w:val="00F1428E"/>
    <w:rsid w:val="00F150C7"/>
    <w:rsid w:val="00F15723"/>
    <w:rsid w:val="00F15E2F"/>
    <w:rsid w:val="00F17828"/>
    <w:rsid w:val="00F20061"/>
    <w:rsid w:val="00F22E29"/>
    <w:rsid w:val="00F238C2"/>
    <w:rsid w:val="00F249F6"/>
    <w:rsid w:val="00F2526E"/>
    <w:rsid w:val="00F258D2"/>
    <w:rsid w:val="00F27F35"/>
    <w:rsid w:val="00F3395B"/>
    <w:rsid w:val="00F33CA9"/>
    <w:rsid w:val="00F33D41"/>
    <w:rsid w:val="00F34468"/>
    <w:rsid w:val="00F351B1"/>
    <w:rsid w:val="00F35D6A"/>
    <w:rsid w:val="00F365E0"/>
    <w:rsid w:val="00F41DB9"/>
    <w:rsid w:val="00F42798"/>
    <w:rsid w:val="00F43B03"/>
    <w:rsid w:val="00F47FB6"/>
    <w:rsid w:val="00F5129E"/>
    <w:rsid w:val="00F512E0"/>
    <w:rsid w:val="00F51FBB"/>
    <w:rsid w:val="00F5219F"/>
    <w:rsid w:val="00F52B47"/>
    <w:rsid w:val="00F52B55"/>
    <w:rsid w:val="00F55ACD"/>
    <w:rsid w:val="00F562C9"/>
    <w:rsid w:val="00F568C2"/>
    <w:rsid w:val="00F57B7E"/>
    <w:rsid w:val="00F62918"/>
    <w:rsid w:val="00F62EA7"/>
    <w:rsid w:val="00F64F09"/>
    <w:rsid w:val="00F66748"/>
    <w:rsid w:val="00F70D6F"/>
    <w:rsid w:val="00F70FA5"/>
    <w:rsid w:val="00F71B60"/>
    <w:rsid w:val="00F7211A"/>
    <w:rsid w:val="00F73180"/>
    <w:rsid w:val="00F732DF"/>
    <w:rsid w:val="00F75276"/>
    <w:rsid w:val="00F75F78"/>
    <w:rsid w:val="00F7763E"/>
    <w:rsid w:val="00F77B71"/>
    <w:rsid w:val="00F82047"/>
    <w:rsid w:val="00F827DD"/>
    <w:rsid w:val="00F835E9"/>
    <w:rsid w:val="00F84B8A"/>
    <w:rsid w:val="00F85ADC"/>
    <w:rsid w:val="00F8671D"/>
    <w:rsid w:val="00F90D56"/>
    <w:rsid w:val="00F92673"/>
    <w:rsid w:val="00F93D07"/>
    <w:rsid w:val="00F94D1F"/>
    <w:rsid w:val="00FA2050"/>
    <w:rsid w:val="00FA595D"/>
    <w:rsid w:val="00FA6616"/>
    <w:rsid w:val="00FA6683"/>
    <w:rsid w:val="00FA7F6B"/>
    <w:rsid w:val="00FB061E"/>
    <w:rsid w:val="00FB07AA"/>
    <w:rsid w:val="00FB0D1E"/>
    <w:rsid w:val="00FB1367"/>
    <w:rsid w:val="00FB37ED"/>
    <w:rsid w:val="00FB3888"/>
    <w:rsid w:val="00FB41CF"/>
    <w:rsid w:val="00FB54FD"/>
    <w:rsid w:val="00FB62E8"/>
    <w:rsid w:val="00FC0184"/>
    <w:rsid w:val="00FC2E29"/>
    <w:rsid w:val="00FC4098"/>
    <w:rsid w:val="00FC41FE"/>
    <w:rsid w:val="00FC4EF3"/>
    <w:rsid w:val="00FC4FC0"/>
    <w:rsid w:val="00FC5DE2"/>
    <w:rsid w:val="00FC706C"/>
    <w:rsid w:val="00FD0095"/>
    <w:rsid w:val="00FD1685"/>
    <w:rsid w:val="00FD20D9"/>
    <w:rsid w:val="00FD2E76"/>
    <w:rsid w:val="00FD2F78"/>
    <w:rsid w:val="00FD419F"/>
    <w:rsid w:val="00FD4ACD"/>
    <w:rsid w:val="00FD6B5A"/>
    <w:rsid w:val="00FE0D1D"/>
    <w:rsid w:val="00FE5C22"/>
    <w:rsid w:val="00FE5C90"/>
    <w:rsid w:val="00FE679D"/>
    <w:rsid w:val="00FE67D0"/>
    <w:rsid w:val="00FF0742"/>
    <w:rsid w:val="00FF1344"/>
    <w:rsid w:val="00FF230E"/>
    <w:rsid w:val="00FF3F1D"/>
    <w:rsid w:val="00FF4F89"/>
    <w:rsid w:val="00FF5C8A"/>
    <w:rsid w:val="00FF625F"/>
    <w:rsid w:val="01564A4A"/>
    <w:rsid w:val="01649476"/>
    <w:rsid w:val="02433706"/>
    <w:rsid w:val="0272F528"/>
    <w:rsid w:val="0288443A"/>
    <w:rsid w:val="02BE2647"/>
    <w:rsid w:val="02E54E00"/>
    <w:rsid w:val="03040D4D"/>
    <w:rsid w:val="031FC88A"/>
    <w:rsid w:val="0381ACAB"/>
    <w:rsid w:val="03831D83"/>
    <w:rsid w:val="040623FB"/>
    <w:rsid w:val="0524D821"/>
    <w:rsid w:val="05D2A635"/>
    <w:rsid w:val="05F5B6E1"/>
    <w:rsid w:val="060B2280"/>
    <w:rsid w:val="06F5CB24"/>
    <w:rsid w:val="070DFF3E"/>
    <w:rsid w:val="070F1C17"/>
    <w:rsid w:val="07AECB86"/>
    <w:rsid w:val="07E9A6BD"/>
    <w:rsid w:val="087AC809"/>
    <w:rsid w:val="08F1DB77"/>
    <w:rsid w:val="094BCABE"/>
    <w:rsid w:val="0961B4C8"/>
    <w:rsid w:val="09980FC4"/>
    <w:rsid w:val="0B4BDA79"/>
    <w:rsid w:val="0BDD70AE"/>
    <w:rsid w:val="0C1FA0A4"/>
    <w:rsid w:val="0D3ED8E4"/>
    <w:rsid w:val="0D6B7F23"/>
    <w:rsid w:val="0E085FA2"/>
    <w:rsid w:val="0E905057"/>
    <w:rsid w:val="105F8E4E"/>
    <w:rsid w:val="124185FE"/>
    <w:rsid w:val="1390A492"/>
    <w:rsid w:val="13E4109D"/>
    <w:rsid w:val="14271432"/>
    <w:rsid w:val="1482EF5D"/>
    <w:rsid w:val="14C4E9DF"/>
    <w:rsid w:val="15BCD12D"/>
    <w:rsid w:val="15CD54CB"/>
    <w:rsid w:val="164B54AE"/>
    <w:rsid w:val="165BD706"/>
    <w:rsid w:val="169B1CD8"/>
    <w:rsid w:val="16FEC7FA"/>
    <w:rsid w:val="17DA7791"/>
    <w:rsid w:val="17FB9F6E"/>
    <w:rsid w:val="18155A34"/>
    <w:rsid w:val="18348DF0"/>
    <w:rsid w:val="188631F5"/>
    <w:rsid w:val="19370CEB"/>
    <w:rsid w:val="197E6208"/>
    <w:rsid w:val="1A17959B"/>
    <w:rsid w:val="1BA7222F"/>
    <w:rsid w:val="1BDBC7FB"/>
    <w:rsid w:val="1BDD6770"/>
    <w:rsid w:val="1CF3F9E1"/>
    <w:rsid w:val="1E02A0DF"/>
    <w:rsid w:val="1E3B1240"/>
    <w:rsid w:val="1E4F57D3"/>
    <w:rsid w:val="1F1DB830"/>
    <w:rsid w:val="1F586F1A"/>
    <w:rsid w:val="20E5A267"/>
    <w:rsid w:val="20EDE416"/>
    <w:rsid w:val="2203F5FF"/>
    <w:rsid w:val="22520DB6"/>
    <w:rsid w:val="22F009B1"/>
    <w:rsid w:val="2314D356"/>
    <w:rsid w:val="234B0AD7"/>
    <w:rsid w:val="24373009"/>
    <w:rsid w:val="24876109"/>
    <w:rsid w:val="2642C913"/>
    <w:rsid w:val="2657938D"/>
    <w:rsid w:val="267590EE"/>
    <w:rsid w:val="2692737A"/>
    <w:rsid w:val="2698B245"/>
    <w:rsid w:val="28C7CB53"/>
    <w:rsid w:val="29744BBC"/>
    <w:rsid w:val="299A9B6F"/>
    <w:rsid w:val="29C8A0CF"/>
    <w:rsid w:val="2A4D8826"/>
    <w:rsid w:val="2B023172"/>
    <w:rsid w:val="2B1F0F4F"/>
    <w:rsid w:val="2CD3A6D9"/>
    <w:rsid w:val="2E74BAB9"/>
    <w:rsid w:val="2E770ECC"/>
    <w:rsid w:val="2EE48D34"/>
    <w:rsid w:val="2F9DC535"/>
    <w:rsid w:val="2F9E6E8E"/>
    <w:rsid w:val="2FC3E1A8"/>
    <w:rsid w:val="30CA3858"/>
    <w:rsid w:val="30E918AC"/>
    <w:rsid w:val="3162BB5C"/>
    <w:rsid w:val="31E71803"/>
    <w:rsid w:val="325564BF"/>
    <w:rsid w:val="332B0F7D"/>
    <w:rsid w:val="3382A7C0"/>
    <w:rsid w:val="3562ED5C"/>
    <w:rsid w:val="356C357B"/>
    <w:rsid w:val="35E97D3A"/>
    <w:rsid w:val="3887AED8"/>
    <w:rsid w:val="38A29595"/>
    <w:rsid w:val="39CF623C"/>
    <w:rsid w:val="3A894296"/>
    <w:rsid w:val="3C2709EF"/>
    <w:rsid w:val="3D0BD1E5"/>
    <w:rsid w:val="3DDD925D"/>
    <w:rsid w:val="3E2C73D5"/>
    <w:rsid w:val="3EBFAC46"/>
    <w:rsid w:val="3EE2DB48"/>
    <w:rsid w:val="3F2E85FD"/>
    <w:rsid w:val="3F51DD44"/>
    <w:rsid w:val="4026157B"/>
    <w:rsid w:val="40E109C2"/>
    <w:rsid w:val="41CE4935"/>
    <w:rsid w:val="439144E0"/>
    <w:rsid w:val="44CB6DD2"/>
    <w:rsid w:val="45467A91"/>
    <w:rsid w:val="45FB5010"/>
    <w:rsid w:val="473F9834"/>
    <w:rsid w:val="4981BD6E"/>
    <w:rsid w:val="4A2EF471"/>
    <w:rsid w:val="4A41799F"/>
    <w:rsid w:val="4B31B79A"/>
    <w:rsid w:val="4C7D8E91"/>
    <w:rsid w:val="4CBD859F"/>
    <w:rsid w:val="4D05E125"/>
    <w:rsid w:val="4D3E6B5B"/>
    <w:rsid w:val="4F057E59"/>
    <w:rsid w:val="4FA52119"/>
    <w:rsid w:val="4FAC198A"/>
    <w:rsid w:val="502CF805"/>
    <w:rsid w:val="515357AC"/>
    <w:rsid w:val="5251AAB9"/>
    <w:rsid w:val="525A97F9"/>
    <w:rsid w:val="52DFB823"/>
    <w:rsid w:val="52E7B98F"/>
    <w:rsid w:val="53B08DAE"/>
    <w:rsid w:val="542A556B"/>
    <w:rsid w:val="5448A347"/>
    <w:rsid w:val="54F6F1C2"/>
    <w:rsid w:val="55613997"/>
    <w:rsid w:val="55A39278"/>
    <w:rsid w:val="55CE1B76"/>
    <w:rsid w:val="55E913C1"/>
    <w:rsid w:val="5680F521"/>
    <w:rsid w:val="57219087"/>
    <w:rsid w:val="57437D0A"/>
    <w:rsid w:val="57F60252"/>
    <w:rsid w:val="587FA0E7"/>
    <w:rsid w:val="5AA02C02"/>
    <w:rsid w:val="5AAB8C0D"/>
    <w:rsid w:val="5AE1E1E3"/>
    <w:rsid w:val="5B1C8E03"/>
    <w:rsid w:val="5B1F3624"/>
    <w:rsid w:val="5B359DAF"/>
    <w:rsid w:val="5B77C2B9"/>
    <w:rsid w:val="5C60896C"/>
    <w:rsid w:val="5CFA12E4"/>
    <w:rsid w:val="5D74C61C"/>
    <w:rsid w:val="5E72B00E"/>
    <w:rsid w:val="5F113468"/>
    <w:rsid w:val="5F778352"/>
    <w:rsid w:val="6013A8E8"/>
    <w:rsid w:val="60408622"/>
    <w:rsid w:val="605B1B07"/>
    <w:rsid w:val="60C136A9"/>
    <w:rsid w:val="60F8A4AC"/>
    <w:rsid w:val="6100CD71"/>
    <w:rsid w:val="61637EC9"/>
    <w:rsid w:val="618221E5"/>
    <w:rsid w:val="619B8343"/>
    <w:rsid w:val="62D1623E"/>
    <w:rsid w:val="63A4D657"/>
    <w:rsid w:val="63AF7E66"/>
    <w:rsid w:val="64BD50A9"/>
    <w:rsid w:val="65FA722C"/>
    <w:rsid w:val="65FB0867"/>
    <w:rsid w:val="66D6511E"/>
    <w:rsid w:val="6718C2BC"/>
    <w:rsid w:val="673ECB37"/>
    <w:rsid w:val="673FEE32"/>
    <w:rsid w:val="67B1689D"/>
    <w:rsid w:val="67FB36F5"/>
    <w:rsid w:val="68818DE9"/>
    <w:rsid w:val="689FA691"/>
    <w:rsid w:val="68E29AE2"/>
    <w:rsid w:val="6A20B96B"/>
    <w:rsid w:val="6AA0C8D1"/>
    <w:rsid w:val="6AD854E2"/>
    <w:rsid w:val="6ADCB856"/>
    <w:rsid w:val="6BBEFB77"/>
    <w:rsid w:val="6CC0B1B0"/>
    <w:rsid w:val="6E42E63D"/>
    <w:rsid w:val="6F861FFD"/>
    <w:rsid w:val="6FC5291B"/>
    <w:rsid w:val="7060D6E2"/>
    <w:rsid w:val="70617804"/>
    <w:rsid w:val="717B6EEC"/>
    <w:rsid w:val="7182D3FF"/>
    <w:rsid w:val="72BDA1E0"/>
    <w:rsid w:val="7381D3EA"/>
    <w:rsid w:val="738A2FB7"/>
    <w:rsid w:val="73AE720E"/>
    <w:rsid w:val="74ED27D9"/>
    <w:rsid w:val="757B388F"/>
    <w:rsid w:val="7677D05F"/>
    <w:rsid w:val="76EF730F"/>
    <w:rsid w:val="77A7F478"/>
    <w:rsid w:val="796D83D6"/>
    <w:rsid w:val="79B042AA"/>
    <w:rsid w:val="7D2BB7FC"/>
    <w:rsid w:val="7E386910"/>
    <w:rsid w:val="7EF13878"/>
    <w:rsid w:val="7F9E17E6"/>
    <w:rsid w:val="7FB8122C"/>
    <w:rsid w:val="7FC5AB8F"/>
    <w:rsid w:val="7FEAC2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4C9C7"/>
  <w15:docId w15:val="{0A32A8C0-1C0D-42D2-944C-5E2F759D7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uiPriority w:val="9"/>
    <w:qFormat/>
    <w:pPr>
      <w:keepNext/>
      <w:numPr>
        <w:numId w:val="7"/>
      </w:numPr>
      <w:tabs>
        <w:tab w:val="left" w:pos="1134"/>
        <w:tab w:val="left" w:pos="2268"/>
        <w:tab w:val="left" w:pos="3402"/>
      </w:tabs>
      <w:outlineLvl w:val="0"/>
    </w:pPr>
    <w:rPr>
      <w:b/>
      <w:caps/>
      <w:sz w:val="28"/>
    </w:rPr>
  </w:style>
  <w:style w:type="paragraph" w:styleId="Heading2">
    <w:name w:val="heading 2"/>
    <w:aliases w:val="PARA2,Headline 2,nmhd2,heading 2,Major,Numbered - 2,h2,2,1.1.1 heading,Reset numbering,S Heading,S Heading 2,Attribute Heading 2,título 2,H2,R2,H21,H22,H211,H23,H212,H24,H213,H25,H214,H26,H215,H27,H216,H28,H217,H29,H218,H210,H219,H220,H2110,1"/>
    <w:basedOn w:val="Normal"/>
    <w:next w:val="Normal"/>
    <w:link w:val="Heading2Char"/>
    <w:uiPriority w:val="9"/>
    <w:qFormat/>
    <w:pPr>
      <w:keepNext/>
      <w:numPr>
        <w:ilvl w:val="1"/>
        <w:numId w:val="7"/>
      </w:numPr>
      <w:spacing w:before="240" w:after="60"/>
      <w:outlineLvl w:val="1"/>
    </w:pPr>
    <w:rPr>
      <w:rFonts w:cs="Arial"/>
      <w:b/>
      <w:bCs/>
      <w:iCs/>
      <w:color w:val="000000"/>
      <w:sz w:val="24"/>
      <w:szCs w:val="28"/>
    </w:rPr>
  </w:style>
  <w:style w:type="paragraph" w:styleId="Heading3">
    <w:name w:val="heading 3"/>
    <w:aliases w:val="PARA3,PA Minor Section,3,sub-sub,heading 3,Minor,Level 1 - 1,Heading P,h3,Minor1,Para Heading 3,Para Heading 31,h31,H3,H31,H32,H33,H311,(Alt+3),h32,h311,h33,h312,h34,h313,h35,h314,h36,h315,h37,h316,h38,h317,h39,h318,h310,h319,h3110,h320,h3111"/>
    <w:basedOn w:val="Normal"/>
    <w:next w:val="Normal"/>
    <w:link w:val="Heading3Char"/>
    <w:qFormat/>
    <w:pPr>
      <w:keepNext/>
      <w:numPr>
        <w:ilvl w:val="2"/>
        <w:numId w:val="7"/>
      </w:numPr>
      <w:spacing w:before="240" w:after="60"/>
      <w:outlineLvl w:val="2"/>
    </w:pPr>
    <w:rPr>
      <w:rFonts w:cs="Arial"/>
      <w:b/>
      <w:bCs/>
      <w:sz w:val="26"/>
      <w:szCs w:val="26"/>
    </w:rPr>
  </w:style>
  <w:style w:type="paragraph" w:styleId="Heading4">
    <w:name w:val="heading 4"/>
    <w:aliases w:val="PARA4,h4,Sub-Minor,Level 2 - a,1.1 Heading,Fourth Level,sub-sub-sub para"/>
    <w:basedOn w:val="Normal"/>
    <w:next w:val="Normal"/>
    <w:link w:val="Heading4Char"/>
    <w:uiPriority w:val="9"/>
    <w:qFormat/>
    <w:pPr>
      <w:keepNext/>
      <w:numPr>
        <w:ilvl w:val="3"/>
        <w:numId w:val="7"/>
      </w:numPr>
      <w:spacing w:before="240" w:after="60"/>
      <w:outlineLvl w:val="3"/>
    </w:pPr>
    <w:rPr>
      <w:rFonts w:ascii="Times New Roman" w:hAnsi="Times New Roman"/>
      <w:b/>
      <w:bCs/>
      <w:sz w:val="28"/>
      <w:szCs w:val="28"/>
    </w:rPr>
  </w:style>
  <w:style w:type="paragraph" w:styleId="Heading5">
    <w:name w:val="heading 5"/>
    <w:aliases w:val="Level 3 - i,h5,1cm Indent,Heading 5(unused),Level 3 - (i),Third Level Heading,Response Type,Response Type1,Response Type2,Response Type3,Response Type4,Response Type5,Response Type6,Response Type7,Appendix A to X,Heading 5   Appendix A to X,H5"/>
    <w:basedOn w:val="Normal"/>
    <w:next w:val="Normal"/>
    <w:uiPriority w:val="9"/>
    <w:qFormat/>
    <w:pPr>
      <w:spacing w:before="240" w:after="60"/>
      <w:outlineLvl w:val="4"/>
    </w:pPr>
    <w:rPr>
      <w:b/>
      <w:bCs/>
      <w:iCs/>
      <w:sz w:val="32"/>
      <w:szCs w:val="26"/>
    </w:rPr>
  </w:style>
  <w:style w:type="paragraph" w:styleId="Heading6">
    <w:name w:val="heading 6"/>
    <w:aliases w:val="Legal Level 1."/>
    <w:basedOn w:val="Normal"/>
    <w:next w:val="Normal"/>
    <w:link w:val="Heading6Char"/>
    <w:uiPriority w:val="9"/>
    <w:qFormat/>
    <w:pPr>
      <w:numPr>
        <w:ilvl w:val="5"/>
        <w:numId w:val="7"/>
      </w:numPr>
      <w:spacing w:before="240" w:after="60"/>
      <w:outlineLvl w:val="5"/>
    </w:pPr>
    <w:rPr>
      <w:rFonts w:ascii="Times New Roman" w:hAnsi="Times New Roman"/>
      <w:b/>
      <w:bCs/>
      <w:sz w:val="22"/>
      <w:szCs w:val="22"/>
    </w:rPr>
  </w:style>
  <w:style w:type="paragraph" w:styleId="Heading7">
    <w:name w:val="heading 7"/>
    <w:basedOn w:val="Normal"/>
    <w:next w:val="Normal"/>
    <w:uiPriority w:val="9"/>
    <w:qFormat/>
    <w:pPr>
      <w:numPr>
        <w:ilvl w:val="6"/>
        <w:numId w:val="7"/>
      </w:numPr>
      <w:spacing w:before="240" w:after="60"/>
      <w:outlineLvl w:val="6"/>
    </w:pPr>
    <w:rPr>
      <w:rFonts w:ascii="Times New Roman" w:hAnsi="Times New Roman"/>
      <w:sz w:val="24"/>
      <w:szCs w:val="24"/>
    </w:rPr>
  </w:style>
  <w:style w:type="paragraph" w:styleId="Heading8">
    <w:name w:val="heading 8"/>
    <w:basedOn w:val="Normal"/>
    <w:next w:val="Normal"/>
    <w:uiPriority w:val="9"/>
    <w:qFormat/>
    <w:pPr>
      <w:numPr>
        <w:ilvl w:val="7"/>
        <w:numId w:val="7"/>
      </w:numPr>
      <w:spacing w:before="240" w:after="60"/>
      <w:outlineLvl w:val="7"/>
    </w:pPr>
    <w:rPr>
      <w:rFonts w:ascii="Times New Roman" w:hAnsi="Times New Roman"/>
      <w:i/>
      <w:iCs/>
      <w:sz w:val="24"/>
      <w:szCs w:val="24"/>
    </w:rPr>
  </w:style>
  <w:style w:type="paragraph" w:styleId="Heading9">
    <w:name w:val="heading 9"/>
    <w:basedOn w:val="Normal"/>
    <w:next w:val="Normal"/>
    <w:uiPriority w:val="9"/>
    <w:qFormat/>
    <w:pPr>
      <w:numPr>
        <w:ilvl w:val="8"/>
        <w:numId w:val="7"/>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731E9D"/>
    <w:pPr>
      <w:spacing w:before="120" w:after="120"/>
      <w:jc w:val="both"/>
    </w:pPr>
    <w:rPr>
      <w:rFonts w:eastAsia="Arial" w:cs="Arial"/>
      <w:sz w:val="22"/>
      <w:szCs w:val="22"/>
    </w:rPr>
  </w:style>
  <w:style w:type="paragraph" w:styleId="TOC2">
    <w:name w:val="toc 2"/>
    <w:basedOn w:val="Normal"/>
    <w:next w:val="Normal"/>
    <w:autoRedefine/>
    <w:uiPriority w:val="39"/>
    <w:pPr>
      <w:ind w:left="200"/>
    </w:pPr>
    <w:rPr>
      <w:rFonts w:ascii="Times New Roman" w:hAnsi="Times New Roman"/>
      <w:smallCaps/>
      <w:szCs w:val="24"/>
    </w:rPr>
  </w:style>
  <w:style w:type="paragraph" w:styleId="TOC3">
    <w:name w:val="toc 3"/>
    <w:basedOn w:val="Normal"/>
    <w:next w:val="Normal"/>
    <w:autoRedefine/>
    <w:uiPriority w:val="39"/>
    <w:pPr>
      <w:tabs>
        <w:tab w:val="right" w:pos="9629"/>
      </w:tabs>
      <w:ind w:left="720" w:hanging="720"/>
      <w:jc w:val="center"/>
    </w:pPr>
    <w:rPr>
      <w:rFonts w:cs="Arial"/>
      <w:b/>
      <w:bCs/>
      <w:color w:val="FF0000"/>
      <w:sz w:val="28"/>
    </w:rPr>
  </w:style>
  <w:style w:type="paragraph" w:styleId="BodyText2">
    <w:name w:val="Body Text 2"/>
    <w:basedOn w:val="Normal"/>
    <w:pPr>
      <w:ind w:left="720"/>
    </w:pPr>
    <w:rPr>
      <w:b/>
      <w:color w:val="000000"/>
    </w:rPr>
  </w:style>
  <w:style w:type="paragraph" w:styleId="BodyText3">
    <w:name w:val="Body Text 3"/>
    <w:basedOn w:val="Normal"/>
    <w:pPr>
      <w:spacing w:line="480" w:lineRule="auto"/>
      <w:ind w:left="720"/>
      <w:jc w:val="both"/>
    </w:pPr>
    <w:rPr>
      <w:color w:val="000000"/>
      <w:w w:val="0"/>
    </w:rPr>
  </w:style>
  <w:style w:type="paragraph" w:customStyle="1" w:styleId="Table">
    <w:name w:val="Table"/>
    <w:basedOn w:val="Header"/>
    <w:autoRedefine/>
    <w:pPr>
      <w:ind w:left="57"/>
    </w:pPr>
  </w:style>
  <w:style w:type="paragraph" w:styleId="Header">
    <w:name w:val="header"/>
    <w:basedOn w:val="Normal"/>
    <w:link w:val="HeaderChar"/>
    <w:pPr>
      <w:tabs>
        <w:tab w:val="center" w:pos="4153"/>
        <w:tab w:val="right" w:pos="8306"/>
      </w:tabs>
    </w:pPr>
  </w:style>
  <w:style w:type="paragraph" w:styleId="BodyTextIndent">
    <w:name w:val="Body Text Indent"/>
    <w:basedOn w:val="Normal"/>
    <w:pPr>
      <w:widowControl w:val="0"/>
      <w:tabs>
        <w:tab w:val="left" w:pos="709"/>
        <w:tab w:val="left" w:pos="1418"/>
      </w:tabs>
      <w:ind w:left="1418" w:hanging="1418"/>
      <w:jc w:val="both"/>
    </w:pPr>
    <w:rPr>
      <w:rFonts w:cs="Arial"/>
    </w:rPr>
  </w:style>
  <w:style w:type="paragraph" w:styleId="BodyText">
    <w:name w:val="Body Text"/>
    <w:basedOn w:val="Normal"/>
    <w:link w:val="BodyTextChar"/>
    <w:pPr>
      <w:tabs>
        <w:tab w:val="left" w:pos="1134"/>
      </w:tabs>
      <w:jc w:val="both"/>
    </w:pPr>
  </w:style>
  <w:style w:type="paragraph" w:customStyle="1" w:styleId="Bullet">
    <w:name w:val="Bullet"/>
    <w:basedOn w:val="Normal"/>
    <w:pPr>
      <w:numPr>
        <w:numId w:val="6"/>
      </w:numPr>
    </w:pPr>
    <w:rPr>
      <w:rFonts w:eastAsia="Arial Unicode MS"/>
      <w:color w:val="000000"/>
      <w:w w:val="0"/>
      <w:szCs w:val="24"/>
    </w:rPr>
  </w:style>
  <w:style w:type="paragraph" w:customStyle="1" w:styleId="Schedules">
    <w:name w:val="Schedules"/>
    <w:basedOn w:val="Heading5"/>
    <w:pPr>
      <w:keepNext/>
      <w:spacing w:before="0" w:after="0"/>
      <w:ind w:left="539"/>
    </w:pPr>
    <w:rPr>
      <w:rFonts w:eastAsia="Arial Unicode MS"/>
      <w:bCs w:val="0"/>
      <w:i/>
      <w:iCs w:val="0"/>
      <w:color w:val="000000"/>
      <w:w w:val="0"/>
      <w:szCs w:val="24"/>
    </w:rPr>
  </w:style>
  <w:style w:type="paragraph" w:styleId="TOC5">
    <w:name w:val="toc 5"/>
    <w:basedOn w:val="Normal"/>
    <w:next w:val="Normal"/>
    <w:autoRedefine/>
    <w:uiPriority w:val="39"/>
    <w:pPr>
      <w:ind w:left="800"/>
    </w:pPr>
    <w:rPr>
      <w:rFonts w:ascii="Times New Roman" w:hAnsi="Times New Roman"/>
      <w:szCs w:val="21"/>
    </w:rPr>
  </w:style>
  <w:style w:type="character" w:styleId="Hyperlink">
    <w:name w:val="Hyperlink"/>
    <w:uiPriority w:val="99"/>
    <w:rPr>
      <w:color w:val="0000FF"/>
      <w:spacing w:val="0"/>
      <w:u w:val="single"/>
    </w:rPr>
  </w:style>
  <w:style w:type="paragraph" w:styleId="BodyTextIndent2">
    <w:name w:val="Body Text Indent 2"/>
    <w:basedOn w:val="Normal"/>
    <w:link w:val="BodyTextIndent2Char"/>
    <w:pPr>
      <w:ind w:left="1440"/>
    </w:pPr>
    <w:rPr>
      <w:rFonts w:eastAsia="Arial Unicode MS"/>
      <w:color w:val="000000"/>
      <w:w w:val="0"/>
      <w:szCs w:val="24"/>
    </w:rPr>
  </w:style>
  <w:style w:type="paragraph" w:styleId="BodyTextIndent3">
    <w:name w:val="Body Text Indent 3"/>
    <w:basedOn w:val="Normal"/>
    <w:link w:val="BodyTextIndent3Char"/>
    <w:uiPriority w:val="99"/>
    <w:pPr>
      <w:ind w:left="539"/>
    </w:pPr>
    <w:rPr>
      <w:rFonts w:eastAsia="Arial Unicode MS"/>
      <w:color w:val="000000"/>
      <w:w w:val="0"/>
      <w:szCs w:val="24"/>
    </w:rPr>
  </w:style>
  <w:style w:type="paragraph" w:customStyle="1" w:styleId="Table2">
    <w:name w:val="Table 2"/>
    <w:basedOn w:val="Table"/>
    <w:pPr>
      <w:jc w:val="center"/>
    </w:pPr>
    <w:rPr>
      <w:rFonts w:eastAsia="Arial Unicode MS"/>
      <w:color w:val="000000"/>
      <w:w w:val="0"/>
      <w:szCs w:val="24"/>
    </w:rPr>
  </w:style>
  <w:style w:type="paragraph" w:customStyle="1" w:styleId="table3">
    <w:name w:val="table 3"/>
    <w:basedOn w:val="Normal"/>
    <w:rPr>
      <w:rFonts w:eastAsia="Arial Unicode MS"/>
      <w:color w:val="000000"/>
      <w:w w:val="0"/>
      <w:szCs w:val="24"/>
    </w:rPr>
  </w:style>
  <w:style w:type="character" w:customStyle="1" w:styleId="DeltaViewDeletion">
    <w:name w:val="DeltaView Deletion"/>
    <w:rPr>
      <w:strike/>
      <w:color w:val="FF0000"/>
      <w:spacing w:val="0"/>
    </w:rPr>
  </w:style>
  <w:style w:type="character" w:styleId="PageNumber">
    <w:name w:val="page number"/>
    <w:rPr>
      <w:spacing w:val="0"/>
      <w:sz w:val="22"/>
    </w:rPr>
  </w:style>
  <w:style w:type="paragraph" w:styleId="Footer">
    <w:name w:val="footer"/>
    <w:basedOn w:val="Normal"/>
    <w:link w:val="FooterChar"/>
    <w:pPr>
      <w:tabs>
        <w:tab w:val="center" w:pos="4153"/>
        <w:tab w:val="right" w:pos="8306"/>
      </w:tabs>
      <w:ind w:left="539"/>
    </w:pPr>
    <w:rPr>
      <w:rFonts w:eastAsia="Arial Unicode MS"/>
      <w:color w:val="000000"/>
      <w:w w:val="0"/>
      <w:szCs w:val="24"/>
    </w:rPr>
  </w:style>
  <w:style w:type="paragraph" w:styleId="TOC6">
    <w:name w:val="toc 6"/>
    <w:basedOn w:val="Normal"/>
    <w:next w:val="Normal"/>
    <w:autoRedefine/>
    <w:uiPriority w:val="39"/>
    <w:pPr>
      <w:ind w:left="1000"/>
    </w:pPr>
    <w:rPr>
      <w:rFonts w:ascii="Times New Roman" w:hAnsi="Times New Roman"/>
      <w:szCs w:val="21"/>
    </w:rPr>
  </w:style>
  <w:style w:type="paragraph" w:styleId="TOC4">
    <w:name w:val="toc 4"/>
    <w:basedOn w:val="Normal"/>
    <w:next w:val="Normal"/>
    <w:autoRedefine/>
    <w:uiPriority w:val="39"/>
    <w:rsid w:val="00686542"/>
    <w:pPr>
      <w:ind w:left="600" w:hanging="600"/>
      <w:jc w:val="both"/>
    </w:pPr>
    <w:rPr>
      <w:rFonts w:cs="Arial"/>
      <w:sz w:val="24"/>
      <w:szCs w:val="24"/>
    </w:rPr>
  </w:style>
  <w:style w:type="paragraph" w:styleId="TOC7">
    <w:name w:val="toc 7"/>
    <w:basedOn w:val="Normal"/>
    <w:next w:val="Normal"/>
    <w:autoRedefine/>
    <w:uiPriority w:val="39"/>
    <w:pPr>
      <w:ind w:left="1200"/>
    </w:pPr>
    <w:rPr>
      <w:rFonts w:ascii="Times New Roman" w:hAnsi="Times New Roman"/>
      <w:szCs w:val="21"/>
    </w:rPr>
  </w:style>
  <w:style w:type="paragraph" w:styleId="TOC8">
    <w:name w:val="toc 8"/>
    <w:basedOn w:val="Normal"/>
    <w:next w:val="Normal"/>
    <w:autoRedefine/>
    <w:uiPriority w:val="39"/>
    <w:pPr>
      <w:ind w:left="1400"/>
    </w:pPr>
    <w:rPr>
      <w:rFonts w:ascii="Times New Roman" w:hAnsi="Times New Roman"/>
      <w:szCs w:val="21"/>
    </w:rPr>
  </w:style>
  <w:style w:type="paragraph" w:styleId="TOC9">
    <w:name w:val="toc 9"/>
    <w:basedOn w:val="Normal"/>
    <w:next w:val="Normal"/>
    <w:autoRedefine/>
    <w:uiPriority w:val="39"/>
    <w:pPr>
      <w:ind w:left="1600"/>
    </w:pPr>
    <w:rPr>
      <w:rFonts w:ascii="Times New Roman" w:hAnsi="Times New Roman"/>
      <w:szCs w:val="21"/>
    </w:rPr>
  </w:style>
  <w:style w:type="character" w:styleId="FollowedHyperlink">
    <w:name w:val="FollowedHyperlink"/>
    <w:rPr>
      <w:color w:val="800080"/>
      <w:u w:val="single"/>
    </w:rPr>
  </w:style>
  <w:style w:type="paragraph" w:customStyle="1" w:styleId="Tabletext">
    <w:name w:val="Table text"/>
    <w:basedOn w:val="Normal"/>
    <w:pPr>
      <w:numPr>
        <w:numId w:val="8"/>
      </w:numPr>
      <w:spacing w:after="160"/>
    </w:pPr>
  </w:style>
  <w:style w:type="paragraph" w:styleId="Title">
    <w:name w:val="Title"/>
    <w:basedOn w:val="Normal"/>
    <w:qFormat/>
    <w:pPr>
      <w:tabs>
        <w:tab w:val="left" w:pos="426"/>
        <w:tab w:val="left" w:pos="709"/>
        <w:tab w:val="left" w:pos="8647"/>
      </w:tabs>
      <w:spacing w:before="180" w:after="60"/>
      <w:jc w:val="center"/>
    </w:pPr>
    <w:rPr>
      <w:rFonts w:cs="Arial"/>
      <w:b/>
    </w:rPr>
  </w:style>
  <w:style w:type="paragraph" w:styleId="NormalWeb">
    <w:name w:val="Normal (Web)"/>
    <w:basedOn w:val="Normal"/>
    <w:uiPriority w:val="99"/>
    <w:pPr>
      <w:spacing w:before="100" w:beforeAutospacing="1" w:after="100" w:afterAutospacing="1"/>
    </w:pPr>
    <w:rPr>
      <w:rFonts w:ascii="Times New Roman" w:hAnsi="Times New Roman"/>
      <w:sz w:val="24"/>
      <w:szCs w:val="24"/>
      <w:lang w:val="en-US"/>
    </w:rPr>
  </w:style>
  <w:style w:type="paragraph" w:customStyle="1" w:styleId="Text">
    <w:name w:val="Text"/>
    <w:basedOn w:val="Normal"/>
    <w:rPr>
      <w:rFonts w:ascii="Times New Roman" w:hAnsi="Times New Roman"/>
      <w:b/>
      <w:sz w:val="24"/>
    </w:rPr>
  </w:style>
  <w:style w:type="paragraph" w:customStyle="1" w:styleId="WW-BodyTextIndent3">
    <w:name w:val="WW-Body Text Indent 3"/>
    <w:basedOn w:val="Normal"/>
    <w:pPr>
      <w:suppressAutoHyphens/>
      <w:ind w:left="567" w:hanging="567"/>
    </w:pPr>
    <w:rPr>
      <w:rFonts w:ascii="Times New Roman" w:hAnsi="Times New Roman"/>
      <w:noProof/>
      <w:sz w:val="24"/>
    </w:rPr>
  </w:style>
  <w:style w:type="paragraph" w:customStyle="1" w:styleId="Hangingindent">
    <w:name w:val="Hanging indent"/>
    <w:basedOn w:val="Normal"/>
    <w:pPr>
      <w:tabs>
        <w:tab w:val="left" w:pos="567"/>
      </w:tabs>
      <w:suppressAutoHyphens/>
      <w:spacing w:after="120"/>
      <w:ind w:left="567" w:hanging="283"/>
    </w:pPr>
    <w:rPr>
      <w:rFonts w:ascii="Times New Roman" w:hAnsi="Times New Roman"/>
      <w:noProof/>
    </w:rPr>
  </w:style>
  <w:style w:type="paragraph" w:customStyle="1" w:styleId="Textbodyindent">
    <w:name w:val="Text body indent"/>
    <w:basedOn w:val="Normal"/>
    <w:pPr>
      <w:suppressAutoHyphens/>
      <w:spacing w:after="120"/>
      <w:ind w:left="283"/>
    </w:pPr>
    <w:rPr>
      <w:rFonts w:ascii="Times New Roman" w:hAnsi="Times New Roman"/>
      <w:noProof/>
    </w:rPr>
  </w:style>
  <w:style w:type="paragraph" w:styleId="BalloonText">
    <w:name w:val="Balloon Text"/>
    <w:basedOn w:val="Normal"/>
    <w:semiHidden/>
    <w:rPr>
      <w:rFonts w:ascii="Tahoma" w:hAnsi="Tahoma" w:cs="Tahoma"/>
      <w:sz w:val="16"/>
      <w:szCs w:val="16"/>
    </w:rPr>
  </w:style>
  <w:style w:type="paragraph" w:styleId="E-mailSignature">
    <w:name w:val="E-mail Signature"/>
    <w:basedOn w:val="Normal"/>
    <w:rPr>
      <w:rFonts w:ascii="Times New Roman" w:hAnsi="Times New Roman"/>
      <w:sz w:val="24"/>
      <w:szCs w:val="24"/>
      <w:lang w:val="en-US"/>
    </w:rPr>
  </w:style>
  <w:style w:type="paragraph" w:styleId="DocumentMap">
    <w:name w:val="Document Map"/>
    <w:basedOn w:val="Normal"/>
    <w:semiHidden/>
    <w:pPr>
      <w:shd w:val="clear" w:color="auto" w:fill="000080"/>
    </w:pPr>
    <w:rPr>
      <w:rFonts w:ascii="Tahoma" w:hAnsi="Tahoma" w:cs="Tahoma"/>
    </w:rPr>
  </w:style>
  <w:style w:type="paragraph" w:customStyle="1" w:styleId="text0">
    <w:name w:val="text"/>
    <w:basedOn w:val="Normal"/>
    <w:rsid w:val="008F4B13"/>
    <w:rPr>
      <w:rFonts w:eastAsia="Calibri" w:cs="Arial"/>
      <w:sz w:val="22"/>
      <w:szCs w:val="22"/>
      <w:lang w:eastAsia="en-GB"/>
    </w:rPr>
  </w:style>
  <w:style w:type="paragraph" w:customStyle="1" w:styleId="Level1">
    <w:name w:val="Level 1"/>
    <w:basedOn w:val="Normal"/>
    <w:rsid w:val="00663577"/>
    <w:pPr>
      <w:widowControl w:val="0"/>
      <w:numPr>
        <w:numId w:val="10"/>
      </w:numPr>
      <w:autoSpaceDE w:val="0"/>
      <w:autoSpaceDN w:val="0"/>
      <w:adjustRightInd w:val="0"/>
      <w:ind w:left="720" w:hanging="720"/>
      <w:outlineLvl w:val="0"/>
    </w:pPr>
    <w:rPr>
      <w:rFonts w:ascii="Times New Roman" w:hAnsi="Times New Roman"/>
      <w:lang w:val="en-US"/>
    </w:rPr>
  </w:style>
  <w:style w:type="table" w:styleId="TableGrid">
    <w:name w:val="Table Grid"/>
    <w:basedOn w:val="TableNormal"/>
    <w:rsid w:val="00C034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D9194E"/>
    <w:rPr>
      <w:sz w:val="16"/>
      <w:szCs w:val="16"/>
    </w:rPr>
  </w:style>
  <w:style w:type="paragraph" w:styleId="CommentText">
    <w:name w:val="annotation text"/>
    <w:basedOn w:val="Normal"/>
    <w:link w:val="CommentTextChar"/>
    <w:rsid w:val="00D9194E"/>
  </w:style>
  <w:style w:type="paragraph" w:styleId="CommentSubject">
    <w:name w:val="annotation subject"/>
    <w:basedOn w:val="CommentText"/>
    <w:next w:val="CommentText"/>
    <w:semiHidden/>
    <w:rsid w:val="00D9194E"/>
    <w:rPr>
      <w:b/>
      <w:bCs/>
    </w:rPr>
  </w:style>
  <w:style w:type="paragraph" w:customStyle="1" w:styleId="B1">
    <w:name w:val="B1"/>
    <w:basedOn w:val="Normal"/>
    <w:rsid w:val="00EE44BD"/>
    <w:pPr>
      <w:keepNext/>
      <w:numPr>
        <w:numId w:val="11"/>
      </w:numPr>
      <w:spacing w:before="360" w:after="240"/>
      <w:jc w:val="both"/>
      <w:outlineLvl w:val="0"/>
    </w:pPr>
    <w:rPr>
      <w:rFonts w:ascii="Palatino Linotype" w:hAnsi="Palatino Linotype"/>
      <w:b/>
      <w:smallCaps/>
      <w:sz w:val="22"/>
      <w:szCs w:val="24"/>
    </w:rPr>
  </w:style>
  <w:style w:type="paragraph" w:customStyle="1" w:styleId="B2">
    <w:name w:val="B2"/>
    <w:basedOn w:val="Normal"/>
    <w:rsid w:val="00EE44BD"/>
    <w:pPr>
      <w:numPr>
        <w:ilvl w:val="1"/>
        <w:numId w:val="11"/>
      </w:numPr>
      <w:spacing w:before="120" w:after="120"/>
      <w:jc w:val="both"/>
      <w:outlineLvl w:val="1"/>
    </w:pPr>
    <w:rPr>
      <w:rFonts w:ascii="Palatino Linotype" w:hAnsi="Palatino Linotype"/>
      <w:sz w:val="22"/>
      <w:szCs w:val="24"/>
    </w:rPr>
  </w:style>
  <w:style w:type="paragraph" w:customStyle="1" w:styleId="B3">
    <w:name w:val="B3"/>
    <w:basedOn w:val="Normal"/>
    <w:rsid w:val="00EE44BD"/>
    <w:pPr>
      <w:numPr>
        <w:ilvl w:val="2"/>
        <w:numId w:val="11"/>
      </w:numPr>
      <w:spacing w:before="120" w:after="120"/>
      <w:jc w:val="both"/>
      <w:outlineLvl w:val="2"/>
    </w:pPr>
    <w:rPr>
      <w:rFonts w:ascii="Palatino Linotype" w:hAnsi="Palatino Linotype"/>
      <w:sz w:val="22"/>
      <w:szCs w:val="24"/>
    </w:rPr>
  </w:style>
  <w:style w:type="paragraph" w:customStyle="1" w:styleId="B4">
    <w:name w:val="B4"/>
    <w:basedOn w:val="Normal"/>
    <w:rsid w:val="00EE44BD"/>
    <w:pPr>
      <w:numPr>
        <w:ilvl w:val="3"/>
        <w:numId w:val="11"/>
      </w:numPr>
      <w:spacing w:before="120" w:after="120"/>
      <w:jc w:val="both"/>
      <w:outlineLvl w:val="3"/>
    </w:pPr>
    <w:rPr>
      <w:rFonts w:ascii="Palatino Linotype" w:hAnsi="Palatino Linotype"/>
      <w:sz w:val="22"/>
      <w:szCs w:val="24"/>
    </w:rPr>
  </w:style>
  <w:style w:type="paragraph" w:customStyle="1" w:styleId="B5">
    <w:name w:val="B5"/>
    <w:basedOn w:val="Normal"/>
    <w:rsid w:val="00EE44BD"/>
    <w:pPr>
      <w:numPr>
        <w:ilvl w:val="4"/>
        <w:numId w:val="11"/>
      </w:numPr>
      <w:spacing w:before="120" w:after="120"/>
      <w:jc w:val="both"/>
      <w:outlineLvl w:val="4"/>
    </w:pPr>
    <w:rPr>
      <w:rFonts w:ascii="Palatino Linotype" w:hAnsi="Palatino Linotype"/>
      <w:sz w:val="22"/>
      <w:szCs w:val="24"/>
    </w:rPr>
  </w:style>
  <w:style w:type="paragraph" w:styleId="PlainText">
    <w:name w:val="Plain Text"/>
    <w:basedOn w:val="Normal"/>
    <w:rsid w:val="00EE44BD"/>
    <w:rPr>
      <w:rFonts w:ascii="Courier New" w:hAnsi="Courier New" w:cs="Courier New"/>
      <w:lang w:eastAsia="en-GB"/>
    </w:rPr>
  </w:style>
  <w:style w:type="paragraph" w:styleId="ListNumber2">
    <w:name w:val="List Number 2"/>
    <w:basedOn w:val="Normal"/>
    <w:rsid w:val="001303DE"/>
    <w:pPr>
      <w:spacing w:after="140" w:line="240" w:lineRule="atLeast"/>
    </w:pPr>
    <w:rPr>
      <w:b/>
      <w:szCs w:val="24"/>
    </w:rPr>
  </w:style>
  <w:style w:type="paragraph" w:styleId="BlockText">
    <w:name w:val="Block Text"/>
    <w:basedOn w:val="Normal"/>
    <w:semiHidden/>
    <w:rsid w:val="001303DE"/>
    <w:pPr>
      <w:spacing w:after="120" w:line="240" w:lineRule="atLeast"/>
      <w:ind w:left="1440" w:right="1440"/>
    </w:pPr>
    <w:rPr>
      <w:szCs w:val="24"/>
    </w:rPr>
  </w:style>
  <w:style w:type="character" w:customStyle="1" w:styleId="HeaderChar">
    <w:name w:val="Header Char"/>
    <w:link w:val="Header"/>
    <w:locked/>
    <w:rsid w:val="00AE0EBB"/>
    <w:rPr>
      <w:rFonts w:ascii="Arial" w:hAnsi="Arial"/>
      <w:lang w:val="en-GB" w:eastAsia="en-US" w:bidi="ar-SA"/>
    </w:rPr>
  </w:style>
  <w:style w:type="character" w:customStyle="1" w:styleId="BodyTextChar">
    <w:name w:val="Body Text Char"/>
    <w:link w:val="BodyText"/>
    <w:locked/>
    <w:rsid w:val="00AE0EBB"/>
    <w:rPr>
      <w:rFonts w:ascii="Arial" w:hAnsi="Arial"/>
      <w:lang w:val="en-GB" w:eastAsia="en-US" w:bidi="ar-SA"/>
    </w:rPr>
  </w:style>
  <w:style w:type="character" w:customStyle="1" w:styleId="BodyTextIndent2Char">
    <w:name w:val="Body Text Indent 2 Char"/>
    <w:link w:val="BodyTextIndent2"/>
    <w:semiHidden/>
    <w:locked/>
    <w:rsid w:val="001C2304"/>
    <w:rPr>
      <w:rFonts w:ascii="Arial" w:eastAsia="Arial Unicode MS" w:hAnsi="Arial"/>
      <w:color w:val="000000"/>
      <w:w w:val="0"/>
      <w:szCs w:val="24"/>
      <w:lang w:val="en-GB" w:eastAsia="en-US" w:bidi="ar-SA"/>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uiPriority w:val="9"/>
    <w:locked/>
    <w:rsid w:val="000217FF"/>
    <w:rPr>
      <w:rFonts w:ascii="Arial" w:hAnsi="Arial"/>
      <w:b/>
      <w:caps/>
      <w:sz w:val="28"/>
      <w:lang w:eastAsia="en-US"/>
    </w:rPr>
  </w:style>
  <w:style w:type="character" w:customStyle="1" w:styleId="Heading6Char">
    <w:name w:val="Heading 6 Char"/>
    <w:aliases w:val="Legal Level 1. Char"/>
    <w:link w:val="Heading6"/>
    <w:uiPriority w:val="9"/>
    <w:locked/>
    <w:rsid w:val="000217FF"/>
    <w:rPr>
      <w:b/>
      <w:bCs/>
      <w:sz w:val="22"/>
      <w:szCs w:val="22"/>
      <w:lang w:eastAsia="en-US"/>
    </w:rPr>
  </w:style>
  <w:style w:type="character" w:customStyle="1" w:styleId="CommentTextChar">
    <w:name w:val="Comment Text Char"/>
    <w:link w:val="CommentText"/>
    <w:locked/>
    <w:rsid w:val="000217FF"/>
    <w:rPr>
      <w:rFonts w:ascii="Arial" w:hAnsi="Arial"/>
      <w:lang w:val="en-GB" w:eastAsia="en-US" w:bidi="ar-SA"/>
    </w:rPr>
  </w:style>
  <w:style w:type="character" w:customStyle="1" w:styleId="BodyTextIndent3Char">
    <w:name w:val="Body Text Indent 3 Char"/>
    <w:link w:val="BodyTextIndent3"/>
    <w:uiPriority w:val="99"/>
    <w:locked/>
    <w:rsid w:val="0091331C"/>
    <w:rPr>
      <w:rFonts w:ascii="Arial" w:eastAsia="Arial Unicode MS" w:hAnsi="Arial"/>
      <w:color w:val="000000"/>
      <w:w w:val="0"/>
      <w:szCs w:val="24"/>
      <w:lang w:val="en-GB" w:eastAsia="en-US" w:bidi="ar-SA"/>
    </w:rPr>
  </w:style>
  <w:style w:type="character" w:customStyle="1" w:styleId="FooterChar">
    <w:name w:val="Footer Char"/>
    <w:link w:val="Footer"/>
    <w:locked/>
    <w:rsid w:val="00C44C8A"/>
    <w:rPr>
      <w:rFonts w:ascii="Arial" w:eastAsia="Arial Unicode MS" w:hAnsi="Arial"/>
      <w:color w:val="000000"/>
      <w:w w:val="0"/>
      <w:szCs w:val="24"/>
      <w:lang w:val="en-GB" w:eastAsia="en-US" w:bidi="ar-SA"/>
    </w:rPr>
  </w:style>
  <w:style w:type="character" w:customStyle="1" w:styleId="legamendingtext">
    <w:name w:val="legamendingtext"/>
    <w:basedOn w:val="DefaultParagraphFont"/>
    <w:rsid w:val="00A61BE6"/>
  </w:style>
  <w:style w:type="character" w:customStyle="1" w:styleId="HayleyWillis">
    <w:name w:val="Hayley Willis"/>
    <w:semiHidden/>
    <w:rsid w:val="00970492"/>
    <w:rPr>
      <w:rFonts w:ascii="Arial" w:hAnsi="Arial" w:cs="Arial"/>
      <w:b w:val="0"/>
      <w:bCs w:val="0"/>
      <w:i w:val="0"/>
      <w:iCs w:val="0"/>
      <w:strike w:val="0"/>
      <w:color w:val="auto"/>
      <w:sz w:val="22"/>
      <w:szCs w:val="22"/>
      <w:u w:val="none"/>
    </w:rPr>
  </w:style>
  <w:style w:type="character" w:customStyle="1" w:styleId="EmailStyle17">
    <w:name w:val="EmailStyle17"/>
    <w:semiHidden/>
    <w:rsid w:val="00970492"/>
    <w:rPr>
      <w:rFonts w:ascii="Arial" w:hAnsi="Arial" w:cs="Arial"/>
      <w:color w:val="auto"/>
      <w:sz w:val="22"/>
      <w:szCs w:val="22"/>
      <w:u w:val="none"/>
    </w:rPr>
  </w:style>
  <w:style w:type="paragraph" w:customStyle="1" w:styleId="Normalnumbered">
    <w:name w:val="Normal numbered"/>
    <w:basedOn w:val="Normal"/>
    <w:semiHidden/>
    <w:rsid w:val="00686542"/>
    <w:pPr>
      <w:numPr>
        <w:ilvl w:val="1"/>
        <w:numId w:val="13"/>
      </w:numPr>
      <w:spacing w:after="160" w:line="240" w:lineRule="atLeast"/>
    </w:pPr>
    <w:rPr>
      <w:szCs w:val="24"/>
    </w:rPr>
  </w:style>
  <w:style w:type="paragraph" w:customStyle="1" w:styleId="ProcurementTemplate-Heading1">
    <w:name w:val="Procurement Template - Heading 1"/>
    <w:basedOn w:val="Heading1"/>
    <w:link w:val="ProcurementTemplate-Heading1Char"/>
    <w:qFormat/>
    <w:rsid w:val="005C0495"/>
    <w:pPr>
      <w:pageBreakBefore/>
      <w:tabs>
        <w:tab w:val="clear" w:pos="432"/>
        <w:tab w:val="clear" w:pos="1134"/>
        <w:tab w:val="clear" w:pos="2268"/>
        <w:tab w:val="clear" w:pos="3402"/>
      </w:tabs>
      <w:ind w:left="539" w:hanging="539"/>
      <w:jc w:val="both"/>
    </w:pPr>
    <w:rPr>
      <w:u w:val="single"/>
    </w:rPr>
  </w:style>
  <w:style w:type="paragraph" w:styleId="ListParagraph">
    <w:name w:val="List Paragraph"/>
    <w:basedOn w:val="Normal"/>
    <w:uiPriority w:val="34"/>
    <w:qFormat/>
    <w:rsid w:val="005C0495"/>
    <w:pPr>
      <w:ind w:left="720"/>
    </w:pPr>
  </w:style>
  <w:style w:type="character" w:customStyle="1" w:styleId="ProcurementTemplate-Heading1Char">
    <w:name w:val="Procurement Template - Heading 1 Char"/>
    <w:link w:val="ProcurementTemplate-Heading1"/>
    <w:rsid w:val="005C0495"/>
    <w:rPr>
      <w:rFonts w:ascii="Arial" w:hAnsi="Arial"/>
      <w:b/>
      <w:caps/>
      <w:sz w:val="28"/>
      <w:u w:val="single"/>
      <w:lang w:eastAsia="en-US"/>
    </w:rPr>
  </w:style>
  <w:style w:type="paragraph" w:customStyle="1" w:styleId="ProcurementTemplate-Heading2">
    <w:name w:val="Procurement Template - Heading 2"/>
    <w:basedOn w:val="Heading2"/>
    <w:link w:val="ProcurementTemplate-Heading2Char"/>
    <w:qFormat/>
    <w:rsid w:val="00DA734B"/>
    <w:pPr>
      <w:numPr>
        <w:numId w:val="9"/>
      </w:numPr>
      <w:ind w:left="567" w:hanging="567"/>
      <w:jc w:val="both"/>
    </w:pPr>
  </w:style>
  <w:style w:type="character" w:customStyle="1" w:styleId="Heading4Char">
    <w:name w:val="Heading 4 Char"/>
    <w:aliases w:val="PARA4 Char,h4 Char,Sub-Minor Char,Level 2 - a Char,1.1 Heading Char,Fourth Level Char,sub-sub-sub para Char"/>
    <w:link w:val="Heading4"/>
    <w:uiPriority w:val="9"/>
    <w:rsid w:val="007D3137"/>
    <w:rPr>
      <w:b/>
      <w:bCs/>
      <w:sz w:val="28"/>
      <w:szCs w:val="28"/>
      <w:lang w:eastAsia="en-US"/>
    </w:rPr>
  </w:style>
  <w:style w:type="character" w:customStyle="1" w:styleId="Heading2Char">
    <w:name w:val="Heading 2 Char"/>
    <w:aliases w:val="PARA2 Char,Headline 2 Char,nmhd2 Char,heading 2 Char,Major Char,Numbered - 2 Char,h2 Char,2 Char,1.1.1 heading Char,Reset numbering Char,S Heading Char,S Heading 2 Char,Attribute Heading 2 Char,título 2 Char,H2 Char,R2 Char,H21 Char"/>
    <w:link w:val="Heading2"/>
    <w:uiPriority w:val="9"/>
    <w:rsid w:val="005C0495"/>
    <w:rPr>
      <w:rFonts w:ascii="Arial" w:hAnsi="Arial" w:cs="Arial"/>
      <w:b/>
      <w:bCs/>
      <w:iCs/>
      <w:color w:val="000000"/>
      <w:sz w:val="24"/>
      <w:szCs w:val="28"/>
      <w:lang w:eastAsia="en-US"/>
    </w:rPr>
  </w:style>
  <w:style w:type="character" w:customStyle="1" w:styleId="ProcurementTemplate-Heading2Char">
    <w:name w:val="Procurement Template - Heading 2 Char"/>
    <w:basedOn w:val="Heading2Char"/>
    <w:link w:val="ProcurementTemplate-Heading2"/>
    <w:rsid w:val="00DA734B"/>
    <w:rPr>
      <w:rFonts w:ascii="Arial" w:hAnsi="Arial" w:cs="Arial"/>
      <w:b/>
      <w:bCs/>
      <w:iCs/>
      <w:color w:val="000000"/>
      <w:sz w:val="24"/>
      <w:szCs w:val="28"/>
      <w:lang w:eastAsia="en-US"/>
    </w:rPr>
  </w:style>
  <w:style w:type="character" w:customStyle="1" w:styleId="Heading3Char">
    <w:name w:val="Heading 3 Char"/>
    <w:aliases w:val="PARA3 Char,PA Minor Section Char,3 Char,sub-sub Char,heading 3 Char,Minor Char,Level 1 - 1 Char,Heading P Char,h3 Char,Minor1 Char,Para Heading 3 Char,Para Heading 31 Char,h31 Char,H3 Char,H31 Char,H32 Char,H33 Char,H311 Char,(Alt+3) Char"/>
    <w:link w:val="Heading3"/>
    <w:rsid w:val="00731E9D"/>
    <w:rPr>
      <w:rFonts w:ascii="Arial" w:hAnsi="Arial" w:cs="Arial"/>
      <w:b/>
      <w:bCs/>
      <w:sz w:val="26"/>
      <w:szCs w:val="26"/>
      <w:lang w:eastAsia="en-US"/>
    </w:rPr>
  </w:style>
  <w:style w:type="paragraph" w:customStyle="1" w:styleId="Level3">
    <w:name w:val="Level 3"/>
    <w:basedOn w:val="Normal"/>
    <w:next w:val="Normal"/>
    <w:link w:val="Level3Char"/>
    <w:autoRedefine/>
    <w:rsid w:val="0049632B"/>
    <w:pPr>
      <w:ind w:left="360"/>
      <w:jc w:val="both"/>
    </w:pPr>
    <w:rPr>
      <w:rFonts w:eastAsia="MS Mincho" w:cs="Arial"/>
      <w:sz w:val="22"/>
      <w:szCs w:val="22"/>
      <w:lang w:eastAsia="en-GB"/>
    </w:rPr>
  </w:style>
  <w:style w:type="character" w:customStyle="1" w:styleId="Level3Char">
    <w:name w:val="Level 3 Char"/>
    <w:link w:val="Level3"/>
    <w:rsid w:val="0049632B"/>
    <w:rPr>
      <w:rFonts w:ascii="Arial" w:eastAsia="MS Mincho" w:hAnsi="Arial" w:cs="Arial"/>
      <w:sz w:val="22"/>
      <w:szCs w:val="22"/>
    </w:rPr>
  </w:style>
  <w:style w:type="character" w:styleId="UnresolvedMention">
    <w:name w:val="Unresolved Mention"/>
    <w:basedOn w:val="DefaultParagraphFont"/>
    <w:uiPriority w:val="99"/>
    <w:semiHidden/>
    <w:unhideWhenUsed/>
    <w:rsid w:val="007C3F04"/>
    <w:rPr>
      <w:color w:val="605E5C"/>
      <w:shd w:val="clear" w:color="auto" w:fill="E1DFDD"/>
    </w:rPr>
  </w:style>
  <w:style w:type="numbering" w:customStyle="1" w:styleId="CurrentList1">
    <w:name w:val="Current List1"/>
    <w:uiPriority w:val="99"/>
    <w:rsid w:val="00EB5E82"/>
    <w:pPr>
      <w:numPr>
        <w:numId w:val="23"/>
      </w:numPr>
    </w:pPr>
  </w:style>
  <w:style w:type="numbering" w:styleId="111111">
    <w:name w:val="Outline List 2"/>
    <w:basedOn w:val="NoList"/>
    <w:semiHidden/>
    <w:unhideWhenUsed/>
    <w:rsid w:val="00EB5E82"/>
    <w:pPr>
      <w:numPr>
        <w:numId w:val="24"/>
      </w:numPr>
    </w:pPr>
  </w:style>
  <w:style w:type="paragraph" w:customStyle="1" w:styleId="BodyText1">
    <w:name w:val="Body Text1"/>
    <w:basedOn w:val="Normal"/>
    <w:qFormat/>
    <w:rsid w:val="0095721E"/>
    <w:pPr>
      <w:pBdr>
        <w:top w:val="nil"/>
        <w:left w:val="nil"/>
        <w:bottom w:val="nil"/>
        <w:right w:val="nil"/>
        <w:between w:val="nil"/>
      </w:pBdr>
      <w:suppressAutoHyphens/>
      <w:spacing w:after="240"/>
    </w:pPr>
    <w:rPr>
      <w:rFonts w:asciiTheme="minorHAnsi" w:eastAsia="Helvetica Neue Light" w:hAnsiTheme="minorHAnsi" w:cs="Helvetica Neue Light"/>
      <w:color w:val="000000"/>
      <w:sz w:val="24"/>
      <w:szCs w:val="24"/>
      <w:lang w:eastAsia="en-GB"/>
    </w:rPr>
  </w:style>
  <w:style w:type="paragraph" w:styleId="TOCHeading">
    <w:name w:val="TOC Heading"/>
    <w:basedOn w:val="Heading1"/>
    <w:next w:val="Normal"/>
    <w:uiPriority w:val="39"/>
    <w:unhideWhenUsed/>
    <w:qFormat/>
    <w:rsid w:val="00CE0CDC"/>
    <w:pPr>
      <w:keepLines/>
      <w:numPr>
        <w:numId w:val="0"/>
      </w:numPr>
      <w:tabs>
        <w:tab w:val="clear" w:pos="1134"/>
        <w:tab w:val="clear" w:pos="2268"/>
        <w:tab w:val="clear" w:pos="3402"/>
      </w:tabs>
      <w:spacing w:before="240" w:line="259" w:lineRule="auto"/>
      <w:outlineLvl w:val="9"/>
    </w:pPr>
    <w:rPr>
      <w:rFonts w:asciiTheme="majorHAnsi" w:eastAsiaTheme="majorEastAsia" w:hAnsiTheme="majorHAnsi" w:cstheme="majorBidi"/>
      <w:b w:val="0"/>
      <w:caps w:val="0"/>
      <w:color w:val="365F91" w:themeColor="accent1" w:themeShade="BF"/>
      <w:sz w:val="32"/>
      <w:szCs w:val="32"/>
      <w:lang w:val="en-US"/>
    </w:rPr>
  </w:style>
  <w:style w:type="paragraph" w:customStyle="1" w:styleId="paragraph">
    <w:name w:val="paragraph"/>
    <w:basedOn w:val="Normal"/>
    <w:rsid w:val="00043DBC"/>
    <w:pPr>
      <w:spacing w:before="100" w:beforeAutospacing="1" w:after="100" w:afterAutospacing="1"/>
    </w:pPr>
    <w:rPr>
      <w:rFonts w:ascii="Times New Roman" w:hAnsi="Times New Roman"/>
      <w:sz w:val="24"/>
      <w:szCs w:val="24"/>
      <w:lang w:eastAsia="en-GB"/>
    </w:rPr>
  </w:style>
  <w:style w:type="character" w:customStyle="1" w:styleId="normaltextrun">
    <w:name w:val="normaltextrun"/>
    <w:basedOn w:val="DefaultParagraphFont"/>
    <w:rsid w:val="00043DBC"/>
  </w:style>
  <w:style w:type="character" w:customStyle="1" w:styleId="eop">
    <w:name w:val="eop"/>
    <w:basedOn w:val="DefaultParagraphFont"/>
    <w:rsid w:val="00043DBC"/>
  </w:style>
  <w:style w:type="paragraph" w:styleId="NoSpacing">
    <w:name w:val="No Spacing"/>
    <w:link w:val="NoSpacingChar"/>
    <w:uiPriority w:val="1"/>
    <w:qFormat/>
    <w:rsid w:val="0052369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52369B"/>
    <w:rPr>
      <w:rFonts w:asciiTheme="minorHAnsi" w:eastAsiaTheme="minorEastAsia" w:hAnsiTheme="minorHAnsi" w:cstheme="minorBidi"/>
      <w:sz w:val="22"/>
      <w:szCs w:val="22"/>
      <w:lang w:val="en-US" w:eastAsia="en-US"/>
    </w:rPr>
  </w:style>
  <w:style w:type="character" w:customStyle="1" w:styleId="scxw98409991">
    <w:name w:val="scxw98409991"/>
    <w:basedOn w:val="DefaultParagraphFont"/>
    <w:uiPriority w:val="1"/>
    <w:rsid w:val="63A4D657"/>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464951">
      <w:bodyDiv w:val="1"/>
      <w:marLeft w:val="0"/>
      <w:marRight w:val="0"/>
      <w:marTop w:val="0"/>
      <w:marBottom w:val="0"/>
      <w:divBdr>
        <w:top w:val="none" w:sz="0" w:space="0" w:color="auto"/>
        <w:left w:val="none" w:sz="0" w:space="0" w:color="auto"/>
        <w:bottom w:val="none" w:sz="0" w:space="0" w:color="auto"/>
        <w:right w:val="none" w:sz="0" w:space="0" w:color="auto"/>
      </w:divBdr>
    </w:div>
    <w:div w:id="627245404">
      <w:bodyDiv w:val="1"/>
      <w:marLeft w:val="0"/>
      <w:marRight w:val="0"/>
      <w:marTop w:val="0"/>
      <w:marBottom w:val="0"/>
      <w:divBdr>
        <w:top w:val="none" w:sz="0" w:space="0" w:color="auto"/>
        <w:left w:val="none" w:sz="0" w:space="0" w:color="auto"/>
        <w:bottom w:val="none" w:sz="0" w:space="0" w:color="auto"/>
        <w:right w:val="none" w:sz="0" w:space="0" w:color="auto"/>
      </w:divBdr>
    </w:div>
    <w:div w:id="863446912">
      <w:bodyDiv w:val="1"/>
      <w:marLeft w:val="0"/>
      <w:marRight w:val="0"/>
      <w:marTop w:val="0"/>
      <w:marBottom w:val="0"/>
      <w:divBdr>
        <w:top w:val="none" w:sz="0" w:space="0" w:color="auto"/>
        <w:left w:val="none" w:sz="0" w:space="0" w:color="auto"/>
        <w:bottom w:val="none" w:sz="0" w:space="0" w:color="auto"/>
        <w:right w:val="none" w:sz="0" w:space="0" w:color="auto"/>
      </w:divBdr>
    </w:div>
    <w:div w:id="1165321312">
      <w:bodyDiv w:val="1"/>
      <w:marLeft w:val="0"/>
      <w:marRight w:val="0"/>
      <w:marTop w:val="0"/>
      <w:marBottom w:val="0"/>
      <w:divBdr>
        <w:top w:val="none" w:sz="0" w:space="0" w:color="auto"/>
        <w:left w:val="none" w:sz="0" w:space="0" w:color="auto"/>
        <w:bottom w:val="none" w:sz="0" w:space="0" w:color="auto"/>
        <w:right w:val="none" w:sz="0" w:space="0" w:color="auto"/>
      </w:divBdr>
    </w:div>
    <w:div w:id="1292512383">
      <w:bodyDiv w:val="1"/>
      <w:marLeft w:val="0"/>
      <w:marRight w:val="0"/>
      <w:marTop w:val="0"/>
      <w:marBottom w:val="0"/>
      <w:divBdr>
        <w:top w:val="none" w:sz="0" w:space="0" w:color="auto"/>
        <w:left w:val="none" w:sz="0" w:space="0" w:color="auto"/>
        <w:bottom w:val="none" w:sz="0" w:space="0" w:color="auto"/>
        <w:right w:val="none" w:sz="0" w:space="0" w:color="auto"/>
      </w:divBdr>
    </w:div>
    <w:div w:id="1681925614">
      <w:bodyDiv w:val="1"/>
      <w:marLeft w:val="0"/>
      <w:marRight w:val="0"/>
      <w:marTop w:val="0"/>
      <w:marBottom w:val="0"/>
      <w:divBdr>
        <w:top w:val="none" w:sz="0" w:space="0" w:color="auto"/>
        <w:left w:val="none" w:sz="0" w:space="0" w:color="auto"/>
        <w:bottom w:val="none" w:sz="0" w:space="0" w:color="auto"/>
        <w:right w:val="none" w:sz="0" w:space="0" w:color="auto"/>
      </w:divBdr>
    </w:div>
    <w:div w:id="1780486828">
      <w:bodyDiv w:val="1"/>
      <w:marLeft w:val="0"/>
      <w:marRight w:val="0"/>
      <w:marTop w:val="0"/>
      <w:marBottom w:val="0"/>
      <w:divBdr>
        <w:top w:val="none" w:sz="0" w:space="0" w:color="auto"/>
        <w:left w:val="none" w:sz="0" w:space="0" w:color="auto"/>
        <w:bottom w:val="none" w:sz="0" w:space="0" w:color="auto"/>
        <w:right w:val="none" w:sz="0" w:space="0" w:color="auto"/>
      </w:divBdr>
    </w:div>
    <w:div w:id="1836912722">
      <w:bodyDiv w:val="1"/>
      <w:marLeft w:val="0"/>
      <w:marRight w:val="0"/>
      <w:marTop w:val="0"/>
      <w:marBottom w:val="0"/>
      <w:divBdr>
        <w:top w:val="none" w:sz="0" w:space="0" w:color="auto"/>
        <w:left w:val="none" w:sz="0" w:space="0" w:color="auto"/>
        <w:bottom w:val="none" w:sz="0" w:space="0" w:color="auto"/>
        <w:right w:val="none" w:sz="0" w:space="0" w:color="auto"/>
      </w:divBdr>
    </w:div>
    <w:div w:id="1927113363">
      <w:bodyDiv w:val="1"/>
      <w:marLeft w:val="0"/>
      <w:marRight w:val="0"/>
      <w:marTop w:val="0"/>
      <w:marBottom w:val="0"/>
      <w:divBdr>
        <w:top w:val="none" w:sz="0" w:space="0" w:color="auto"/>
        <w:left w:val="none" w:sz="0" w:space="0" w:color="auto"/>
        <w:bottom w:val="none" w:sz="0" w:space="0" w:color="auto"/>
        <w:right w:val="none" w:sz="0" w:space="0" w:color="auto"/>
      </w:divBdr>
    </w:div>
    <w:div w:id="2102019664">
      <w:bodyDiv w:val="1"/>
      <w:marLeft w:val="0"/>
      <w:marRight w:val="0"/>
      <w:marTop w:val="0"/>
      <w:marBottom w:val="0"/>
      <w:divBdr>
        <w:top w:val="none" w:sz="0" w:space="0" w:color="auto"/>
        <w:left w:val="none" w:sz="0" w:space="0" w:color="auto"/>
        <w:bottom w:val="none" w:sz="0" w:space="0" w:color="auto"/>
        <w:right w:val="none" w:sz="0" w:space="0" w:color="auto"/>
      </w:divBdr>
    </w:div>
    <w:div w:id="2144418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uppliersupport.proactisservicedesk.com/s/?language=en_US" TargetMode="External"/><Relationship Id="rId18" Type="http://schemas.openxmlformats.org/officeDocument/2006/relationships/hyperlink" Target="https://www.gov.uk/government/publications/fair-processing-national-fraud-initiative/fair-processing-level-3-full-text"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suppliersupport@proactisservicedesk.com" TargetMode="External"/><Relationship Id="rId17" Type="http://schemas.openxmlformats.org/officeDocument/2006/relationships/hyperlink" Target="https://www.gov.uk/government/publications/code-of-data-matching-practice-for-national-fraud-initiative" TargetMode="External"/><Relationship Id="rId2" Type="http://schemas.openxmlformats.org/officeDocument/2006/relationships/customXml" Target="../customXml/item2.xml"/><Relationship Id="rId16" Type="http://schemas.openxmlformats.org/officeDocument/2006/relationships/hyperlink" Target="https://www.gov.uk/government/collections/national-fraud-initiativ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southampton.gov.uk/council-democracy/council-data/expenditure-over-fivehundred/"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outhampton.gov.uk/business-licensing/supply-council/supply-portal-instruction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5764A1120A9C458BBA3148281E8B40" ma:contentTypeVersion="6" ma:contentTypeDescription="Create a new document." ma:contentTypeScope="" ma:versionID="bc12a951a4c0aa91d302cc32befac38e">
  <xsd:schema xmlns:xsd="http://www.w3.org/2001/XMLSchema" xmlns:xs="http://www.w3.org/2001/XMLSchema" xmlns:p="http://schemas.microsoft.com/office/2006/metadata/properties" xmlns:ns2="d5ee5dbb-12f9-4be5-8920-365e69e3b2c9" xmlns:ns3="bcbfdda0-60a9-432b-900a-4dfabb3426ee" targetNamespace="http://schemas.microsoft.com/office/2006/metadata/properties" ma:root="true" ma:fieldsID="2cc2281abe3aee451714a3d36d605fc1" ns2:_="" ns3:_="">
    <xsd:import namespace="d5ee5dbb-12f9-4be5-8920-365e69e3b2c9"/>
    <xsd:import namespace="bcbfdda0-60a9-432b-900a-4dfabb3426e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ee5dbb-12f9-4be5-8920-365e69e3b2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bfdda0-60a9-432b-900a-4dfabb3426e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20A85C-71A4-4EF5-BBD5-182160D3A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ee5dbb-12f9-4be5-8920-365e69e3b2c9"/>
    <ds:schemaRef ds:uri="bcbfdda0-60a9-432b-900a-4dfabb3426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AD24C5-0419-4AA1-8E43-14F13F0F7DE5}">
  <ds:schemaRefs>
    <ds:schemaRef ds:uri="http://schemas.openxmlformats.org/officeDocument/2006/bibliography"/>
  </ds:schemaRefs>
</ds:datastoreItem>
</file>

<file path=customXml/itemProps3.xml><?xml version="1.0" encoding="utf-8"?>
<ds:datastoreItem xmlns:ds="http://schemas.openxmlformats.org/officeDocument/2006/customXml" ds:itemID="{9C5CCF64-6C11-4B45-86B6-39FCEB32950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95C00C-F75C-4A6E-903E-B1FD4152B019}">
  <ds:schemaRefs>
    <ds:schemaRef ds:uri="http://schemas.microsoft.com/sharepoint/v3/contenttype/forms"/>
  </ds:schemaRefs>
</ds:datastoreItem>
</file>

<file path=docMetadata/LabelInfo.xml><?xml version="1.0" encoding="utf-8"?>
<clbl:labelList xmlns:clbl="http://schemas.microsoft.com/office/2020/mipLabelMetadata">
  <clbl:label id="{c4902b4d-809a-4e33-a923-771a04aadf4f}" enabled="1" method="Standard" siteId="{3a3b079a-64c0-471c-92e5-4e919e307ca8}" removed="0"/>
</clbl:labelList>
</file>

<file path=docProps/app.xml><?xml version="1.0" encoding="utf-8"?>
<Properties xmlns="http://schemas.openxmlformats.org/officeDocument/2006/extended-properties" xmlns:vt="http://schemas.openxmlformats.org/officeDocument/2006/docPropsVTypes">
  <Template>Normal</Template>
  <TotalTime>3</TotalTime>
  <Pages>36</Pages>
  <Words>13825</Words>
  <Characters>78807</Characters>
  <Application>Microsoft Office Word</Application>
  <DocSecurity>2</DocSecurity>
  <Lines>656</Lines>
  <Paragraphs>184</Paragraphs>
  <ScaleCrop>false</ScaleCrop>
  <Company>Plymouth City Council</Company>
  <LinksUpToDate>false</LinksUpToDate>
  <CharactersWithSpaces>92448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Hayley Holden</dc:creator>
  <cp:lastModifiedBy>Barrett, Jason</cp:lastModifiedBy>
  <cp:revision>3</cp:revision>
  <cp:lastPrinted>2018-01-05T14:57:00Z</cp:lastPrinted>
  <dcterms:created xsi:type="dcterms:W3CDTF">2025-08-04T14:05:00Z</dcterms:created>
  <dcterms:modified xsi:type="dcterms:W3CDTF">2025-08-04T14:05:00Z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0x010100BE5764A1120A9C458BBA3148281E8B40</vt:lpwstr>
  </property>
</Properties>
</file>